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127010" w:rsidP="00127010">
      <w:pPr>
        <w:pBdr>
          <w:bottom w:val="single" w:sz="12" w:space="1" w:color="auto"/>
        </w:pBdr>
        <w:jc w:val="center"/>
        <w:rPr>
          <w:rFonts w:ascii="Arial" w:hAnsi="Arial" w:cs="Arial"/>
          <w:b/>
          <w:sz w:val="24"/>
        </w:rPr>
      </w:pPr>
      <w:bookmarkStart w:id="0" w:name="_GoBack"/>
      <w:bookmarkEnd w:id="0"/>
      <w:r>
        <w:rPr>
          <w:rFonts w:ascii="Arial" w:hAnsi="Arial" w:cs="Arial"/>
          <w:b/>
          <w:sz w:val="24"/>
        </w:rPr>
        <w:t xml:space="preserve">Report of </w:t>
      </w:r>
      <w:r w:rsidR="00B24C6D">
        <w:rPr>
          <w:rFonts w:ascii="Arial" w:hAnsi="Arial" w:cs="Arial"/>
          <w:b/>
          <w:sz w:val="24"/>
        </w:rPr>
        <w:t>Head of Law and Governance</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rsidR="00127010" w:rsidRDefault="001B2F49" w:rsidP="00127010">
      <w:pPr>
        <w:pBdr>
          <w:bottom w:val="single" w:sz="12" w:space="1" w:color="auto"/>
        </w:pBdr>
        <w:jc w:val="center"/>
        <w:rPr>
          <w:rFonts w:ascii="Arial" w:hAnsi="Arial" w:cs="Arial"/>
          <w:b/>
          <w:sz w:val="24"/>
        </w:rPr>
      </w:pPr>
      <w:r>
        <w:rPr>
          <w:rFonts w:ascii="Arial" w:hAnsi="Arial" w:cs="Arial"/>
          <w:b/>
          <w:sz w:val="24"/>
        </w:rPr>
        <w:t xml:space="preserve">GOVERNANCE AND </w:t>
      </w:r>
      <w:r w:rsidR="00002391">
        <w:rPr>
          <w:rFonts w:ascii="Arial" w:hAnsi="Arial" w:cs="Arial"/>
          <w:b/>
          <w:sz w:val="24"/>
        </w:rPr>
        <w:t>STANDARDS</w:t>
      </w:r>
      <w:r w:rsidR="00127010">
        <w:rPr>
          <w:rFonts w:ascii="Arial" w:hAnsi="Arial" w:cs="Arial"/>
          <w:b/>
          <w:sz w:val="24"/>
        </w:rPr>
        <w:t xml:space="preserve"> C</w:t>
      </w:r>
      <w:r w:rsidR="004068B5">
        <w:rPr>
          <w:rFonts w:ascii="Arial" w:hAnsi="Arial" w:cs="Arial"/>
          <w:b/>
          <w:sz w:val="24"/>
        </w:rPr>
        <w:t>OMMITTEE</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rsidR="00127010" w:rsidRDefault="00002391" w:rsidP="0033386F">
      <w:pPr>
        <w:pBdr>
          <w:bottom w:val="single" w:sz="12" w:space="1" w:color="auto"/>
        </w:pBdr>
        <w:jc w:val="center"/>
        <w:rPr>
          <w:rFonts w:ascii="Arial" w:hAnsi="Arial" w:cs="Arial"/>
          <w:b/>
          <w:sz w:val="24"/>
        </w:rPr>
      </w:pPr>
      <w:r>
        <w:rPr>
          <w:rFonts w:ascii="Arial" w:hAnsi="Arial" w:cs="Arial"/>
          <w:b/>
          <w:sz w:val="24"/>
        </w:rPr>
        <w:t>23</w:t>
      </w:r>
      <w:r w:rsidR="004068B5">
        <w:rPr>
          <w:rFonts w:ascii="Arial" w:hAnsi="Arial" w:cs="Arial"/>
          <w:b/>
          <w:sz w:val="24"/>
        </w:rPr>
        <w:t xml:space="preserve"> </w:t>
      </w:r>
      <w:r w:rsidR="0069767D">
        <w:rPr>
          <w:rFonts w:ascii="Arial" w:hAnsi="Arial" w:cs="Arial"/>
          <w:b/>
          <w:sz w:val="24"/>
        </w:rPr>
        <w:t>Ju</w:t>
      </w:r>
      <w:r>
        <w:rPr>
          <w:rFonts w:ascii="Arial" w:hAnsi="Arial" w:cs="Arial"/>
          <w:b/>
          <w:sz w:val="24"/>
        </w:rPr>
        <w:t>ne</w:t>
      </w:r>
      <w:r w:rsidR="004068B5">
        <w:rPr>
          <w:rFonts w:ascii="Arial" w:hAnsi="Arial" w:cs="Arial"/>
          <w:b/>
          <w:sz w:val="24"/>
        </w:rPr>
        <w:t>,</w:t>
      </w:r>
      <w:r w:rsidR="00F666BF">
        <w:rPr>
          <w:rFonts w:ascii="Arial" w:hAnsi="Arial" w:cs="Arial"/>
          <w:b/>
          <w:sz w:val="24"/>
        </w:rPr>
        <w:t xml:space="preserve"> 20</w:t>
      </w:r>
      <w:r w:rsidR="00B93FF9">
        <w:rPr>
          <w:rFonts w:ascii="Arial" w:hAnsi="Arial" w:cs="Arial"/>
          <w:b/>
          <w:sz w:val="24"/>
        </w:rPr>
        <w:t>2</w:t>
      </w:r>
      <w:r>
        <w:rPr>
          <w:rFonts w:ascii="Arial" w:hAnsi="Arial" w:cs="Arial"/>
          <w:b/>
          <w:sz w:val="24"/>
        </w:rPr>
        <w:t>1</w:t>
      </w:r>
    </w:p>
    <w:p w:rsidR="00127010" w:rsidRPr="00035950" w:rsidRDefault="00127010">
      <w:pPr>
        <w:pBdr>
          <w:bottom w:val="single" w:sz="12" w:space="1" w:color="auto"/>
        </w:pBdr>
        <w:rPr>
          <w:rFonts w:ascii="Arial" w:hAnsi="Arial" w:cs="Arial"/>
          <w:b/>
          <w:sz w:val="24"/>
        </w:rPr>
      </w:pPr>
    </w:p>
    <w:p w:rsidR="00127010" w:rsidRDefault="00127010" w:rsidP="00127010">
      <w:pPr>
        <w:pStyle w:val="Heading1"/>
        <w:ind w:right="-270"/>
        <w:rPr>
          <w:rFonts w:ascii="Arial" w:hAnsi="Arial" w:cs="Arial"/>
          <w:b/>
          <w:sz w:val="24"/>
          <w:szCs w:val="24"/>
        </w:rPr>
      </w:pPr>
    </w:p>
    <w:p w:rsidR="00127010" w:rsidRPr="00200415" w:rsidRDefault="00FE7B4E" w:rsidP="00AE08EC">
      <w:pPr>
        <w:pStyle w:val="Heading1"/>
        <w:ind w:right="-270"/>
        <w:jc w:val="center"/>
        <w:rPr>
          <w:rFonts w:ascii="Arial" w:hAnsi="Arial" w:cs="Arial"/>
          <w:b/>
          <w:sz w:val="24"/>
          <w:szCs w:val="24"/>
          <w:u w:val="none"/>
        </w:rPr>
      </w:pPr>
      <w:r w:rsidRPr="00200415">
        <w:rPr>
          <w:rFonts w:ascii="Arial" w:hAnsi="Arial" w:cs="Arial"/>
          <w:b/>
          <w:sz w:val="24"/>
          <w:szCs w:val="24"/>
          <w:u w:val="none"/>
        </w:rPr>
        <w:t>CORPORATE GOVERNANCE REVIEW</w:t>
      </w:r>
      <w:r w:rsidR="00B93FF9">
        <w:rPr>
          <w:rFonts w:ascii="Arial" w:hAnsi="Arial" w:cs="Arial"/>
          <w:b/>
          <w:sz w:val="24"/>
          <w:szCs w:val="24"/>
          <w:u w:val="none"/>
        </w:rPr>
        <w:t xml:space="preserve"> &amp; </w:t>
      </w:r>
      <w:r w:rsidR="00ED4781">
        <w:rPr>
          <w:rFonts w:ascii="Arial" w:hAnsi="Arial" w:cs="Arial"/>
          <w:b/>
          <w:sz w:val="24"/>
          <w:szCs w:val="24"/>
          <w:u w:val="none"/>
        </w:rPr>
        <w:t xml:space="preserve">DRAFT </w:t>
      </w:r>
      <w:r w:rsidR="00B93FF9">
        <w:rPr>
          <w:rFonts w:ascii="Arial" w:hAnsi="Arial" w:cs="Arial"/>
          <w:b/>
          <w:sz w:val="24"/>
          <w:szCs w:val="24"/>
          <w:u w:val="none"/>
        </w:rPr>
        <w:t>ANNUAL GOVERNANCE STATEMENT</w:t>
      </w:r>
      <w:r w:rsidR="000B3EC8" w:rsidRPr="00200415">
        <w:rPr>
          <w:rFonts w:ascii="Arial" w:hAnsi="Arial" w:cs="Arial"/>
          <w:b/>
          <w:sz w:val="24"/>
          <w:szCs w:val="24"/>
          <w:u w:val="none"/>
        </w:rPr>
        <w:t xml:space="preserve"> – 20</w:t>
      </w:r>
      <w:r w:rsidR="00002391">
        <w:rPr>
          <w:rFonts w:ascii="Arial" w:hAnsi="Arial" w:cs="Arial"/>
          <w:b/>
          <w:sz w:val="24"/>
          <w:szCs w:val="24"/>
          <w:u w:val="none"/>
        </w:rPr>
        <w:t>20</w:t>
      </w:r>
      <w:r w:rsidR="000B3EC8" w:rsidRPr="00200415">
        <w:rPr>
          <w:rFonts w:ascii="Arial" w:hAnsi="Arial" w:cs="Arial"/>
          <w:b/>
          <w:sz w:val="24"/>
          <w:szCs w:val="24"/>
          <w:u w:val="none"/>
        </w:rPr>
        <w:t>/20</w:t>
      </w:r>
      <w:r w:rsidR="00B93FF9">
        <w:rPr>
          <w:rFonts w:ascii="Arial" w:hAnsi="Arial" w:cs="Arial"/>
          <w:b/>
          <w:sz w:val="24"/>
          <w:szCs w:val="24"/>
          <w:u w:val="none"/>
        </w:rPr>
        <w:t>2</w:t>
      </w:r>
      <w:r w:rsidR="00002391">
        <w:rPr>
          <w:rFonts w:ascii="Arial" w:hAnsi="Arial" w:cs="Arial"/>
          <w:b/>
          <w:sz w:val="24"/>
          <w:szCs w:val="24"/>
          <w:u w:val="none"/>
        </w:rPr>
        <w:t>1</w:t>
      </w:r>
    </w:p>
    <w:p w:rsidR="00C82946" w:rsidRPr="00304BD4" w:rsidRDefault="00C82946" w:rsidP="00304BD4">
      <w:pPr>
        <w:pBdr>
          <w:bottom w:val="single" w:sz="12" w:space="1" w:color="auto"/>
        </w:pBdr>
        <w:jc w:val="both"/>
        <w:rPr>
          <w:rFonts w:ascii="Arial" w:hAnsi="Arial" w:cs="Arial"/>
          <w:sz w:val="24"/>
          <w:szCs w:val="24"/>
        </w:rPr>
      </w:pPr>
    </w:p>
    <w:p w:rsidR="00C82946" w:rsidRPr="00304BD4" w:rsidRDefault="00C82946" w:rsidP="00304BD4">
      <w:pPr>
        <w:jc w:val="both"/>
        <w:rPr>
          <w:rFonts w:ascii="Arial" w:hAnsi="Arial" w:cs="Arial"/>
          <w:sz w:val="24"/>
          <w:szCs w:val="24"/>
        </w:rPr>
      </w:pPr>
    </w:p>
    <w:p w:rsidR="00C82946" w:rsidRPr="00E372EA" w:rsidRDefault="00C82946" w:rsidP="00FC469B">
      <w:pPr>
        <w:pStyle w:val="Heading5"/>
        <w:jc w:val="left"/>
        <w:rPr>
          <w:rFonts w:ascii="Arial" w:hAnsi="Arial" w:cs="Arial"/>
          <w:b/>
          <w:szCs w:val="24"/>
          <w:u w:val="none"/>
        </w:rPr>
      </w:pPr>
      <w:r w:rsidRPr="00E372EA">
        <w:rPr>
          <w:rFonts w:ascii="Arial" w:hAnsi="Arial" w:cs="Arial"/>
          <w:b/>
          <w:szCs w:val="24"/>
          <w:u w:val="none"/>
        </w:rPr>
        <w:t>SUMMARY</w:t>
      </w:r>
    </w:p>
    <w:p w:rsidR="00C82946" w:rsidRPr="00304BD4" w:rsidRDefault="00C82946" w:rsidP="00FC469B">
      <w:pPr>
        <w:rPr>
          <w:rFonts w:ascii="Arial" w:hAnsi="Arial" w:cs="Arial"/>
          <w:sz w:val="24"/>
          <w:szCs w:val="24"/>
          <w:u w:val="single"/>
        </w:rPr>
      </w:pPr>
    </w:p>
    <w:p w:rsidR="00C82946" w:rsidRDefault="007F710B" w:rsidP="00FC469B">
      <w:pPr>
        <w:pStyle w:val="BodyTextIndent"/>
        <w:ind w:right="-270" w:hanging="720"/>
        <w:rPr>
          <w:rFonts w:ascii="Arial" w:hAnsi="Arial" w:cs="Arial"/>
          <w:szCs w:val="24"/>
        </w:rPr>
      </w:pPr>
      <w:r>
        <w:rPr>
          <w:rFonts w:ascii="Arial" w:hAnsi="Arial" w:cs="Arial"/>
          <w:szCs w:val="24"/>
        </w:rPr>
        <w:t>1.1</w:t>
      </w:r>
      <w:r>
        <w:rPr>
          <w:rFonts w:ascii="Arial" w:hAnsi="Arial" w:cs="Arial"/>
          <w:szCs w:val="24"/>
        </w:rPr>
        <w:tab/>
      </w:r>
      <w:r w:rsidR="00C82946" w:rsidRPr="00304BD4">
        <w:rPr>
          <w:rFonts w:ascii="Arial" w:hAnsi="Arial" w:cs="Arial"/>
          <w:szCs w:val="24"/>
        </w:rPr>
        <w:t>Th</w:t>
      </w:r>
      <w:r w:rsidR="00F8589F">
        <w:rPr>
          <w:rFonts w:ascii="Arial" w:hAnsi="Arial" w:cs="Arial"/>
          <w:szCs w:val="24"/>
        </w:rPr>
        <w:t xml:space="preserve">e </w:t>
      </w:r>
      <w:r w:rsidR="00B93FF9">
        <w:rPr>
          <w:rFonts w:ascii="Arial" w:hAnsi="Arial" w:cs="Arial"/>
          <w:szCs w:val="24"/>
        </w:rPr>
        <w:t>Corporate</w:t>
      </w:r>
      <w:r w:rsidR="0069767D">
        <w:rPr>
          <w:rFonts w:ascii="Arial" w:hAnsi="Arial" w:cs="Arial"/>
          <w:szCs w:val="24"/>
        </w:rPr>
        <w:t xml:space="preserve"> Assurance</w:t>
      </w:r>
      <w:r w:rsidR="00FE7B4E">
        <w:rPr>
          <w:rFonts w:ascii="Arial" w:hAnsi="Arial" w:cs="Arial"/>
          <w:szCs w:val="24"/>
        </w:rPr>
        <w:t xml:space="preserve"> Manager has reviewed the </w:t>
      </w:r>
      <w:r w:rsidR="00F8589F">
        <w:rPr>
          <w:rFonts w:ascii="Arial" w:hAnsi="Arial" w:cs="Arial"/>
          <w:szCs w:val="24"/>
        </w:rPr>
        <w:t>Council’s</w:t>
      </w:r>
      <w:r w:rsidR="00FE7B4E">
        <w:rPr>
          <w:rFonts w:ascii="Arial" w:hAnsi="Arial" w:cs="Arial"/>
          <w:szCs w:val="24"/>
        </w:rPr>
        <w:t xml:space="preserve"> level of compliance with its Local Code of Corporate Governance</w:t>
      </w:r>
      <w:r w:rsidR="00170550">
        <w:rPr>
          <w:rFonts w:ascii="Arial" w:hAnsi="Arial" w:cs="Arial"/>
          <w:szCs w:val="24"/>
        </w:rPr>
        <w:t xml:space="preserve"> (Code)</w:t>
      </w:r>
      <w:r w:rsidR="00FE7B4E">
        <w:rPr>
          <w:rFonts w:ascii="Arial" w:hAnsi="Arial" w:cs="Arial"/>
          <w:szCs w:val="24"/>
        </w:rPr>
        <w:t xml:space="preserve">. The results </w:t>
      </w:r>
      <w:r w:rsidR="004F085B">
        <w:rPr>
          <w:rFonts w:ascii="Arial" w:hAnsi="Arial" w:cs="Arial"/>
          <w:szCs w:val="24"/>
        </w:rPr>
        <w:t xml:space="preserve">and areas for improvement </w:t>
      </w:r>
      <w:r w:rsidR="00FE7B4E">
        <w:rPr>
          <w:rFonts w:ascii="Arial" w:hAnsi="Arial" w:cs="Arial"/>
          <w:szCs w:val="24"/>
        </w:rPr>
        <w:t xml:space="preserve">are detailed in </w:t>
      </w:r>
      <w:r w:rsidR="00170550">
        <w:rPr>
          <w:rFonts w:ascii="Arial" w:hAnsi="Arial" w:cs="Arial"/>
          <w:szCs w:val="24"/>
        </w:rPr>
        <w:t xml:space="preserve">Table 1 and </w:t>
      </w:r>
      <w:r w:rsidR="00B93FF9">
        <w:rPr>
          <w:rFonts w:ascii="Arial" w:hAnsi="Arial" w:cs="Arial"/>
          <w:szCs w:val="24"/>
        </w:rPr>
        <w:t>have</w:t>
      </w:r>
      <w:r w:rsidR="00170550">
        <w:rPr>
          <w:rFonts w:ascii="Arial" w:hAnsi="Arial" w:cs="Arial"/>
          <w:szCs w:val="24"/>
        </w:rPr>
        <w:t xml:space="preserve"> inform</w:t>
      </w:r>
      <w:r w:rsidR="00B93FF9">
        <w:rPr>
          <w:rFonts w:ascii="Arial" w:hAnsi="Arial" w:cs="Arial"/>
          <w:szCs w:val="24"/>
        </w:rPr>
        <w:t>ed</w:t>
      </w:r>
      <w:r w:rsidR="00170550">
        <w:rPr>
          <w:rFonts w:ascii="Arial" w:hAnsi="Arial" w:cs="Arial"/>
          <w:szCs w:val="24"/>
        </w:rPr>
        <w:t xml:space="preserve"> the </w:t>
      </w:r>
      <w:r w:rsidR="00ED4781">
        <w:rPr>
          <w:rFonts w:ascii="Arial" w:hAnsi="Arial" w:cs="Arial"/>
          <w:szCs w:val="24"/>
        </w:rPr>
        <w:t xml:space="preserve">draft </w:t>
      </w:r>
      <w:r w:rsidR="00170550">
        <w:rPr>
          <w:rFonts w:ascii="Arial" w:hAnsi="Arial" w:cs="Arial"/>
          <w:szCs w:val="24"/>
        </w:rPr>
        <w:t>Annual Governance Statement (AGS)</w:t>
      </w:r>
      <w:r w:rsidR="00FE7B4E">
        <w:rPr>
          <w:rFonts w:ascii="Arial" w:hAnsi="Arial" w:cs="Arial"/>
          <w:szCs w:val="24"/>
        </w:rPr>
        <w:t>.</w:t>
      </w:r>
    </w:p>
    <w:p w:rsidR="00FE7B4E" w:rsidRDefault="00FE7B4E" w:rsidP="00FC469B">
      <w:pPr>
        <w:pStyle w:val="BodyTextIndent"/>
        <w:ind w:right="-270" w:hanging="720"/>
        <w:rPr>
          <w:rFonts w:ascii="Arial" w:hAnsi="Arial" w:cs="Arial"/>
          <w:szCs w:val="24"/>
        </w:rPr>
      </w:pPr>
    </w:p>
    <w:p w:rsidR="00FE7B4E" w:rsidRDefault="00664897" w:rsidP="00A05EE4">
      <w:pPr>
        <w:pStyle w:val="BodyTextIndent"/>
        <w:numPr>
          <w:ilvl w:val="1"/>
          <w:numId w:val="1"/>
        </w:numPr>
        <w:ind w:right="-270"/>
        <w:rPr>
          <w:rFonts w:ascii="Arial" w:hAnsi="Arial" w:cs="Arial"/>
          <w:szCs w:val="24"/>
        </w:rPr>
      </w:pPr>
      <w:r>
        <w:rPr>
          <w:rFonts w:ascii="Arial" w:hAnsi="Arial" w:cs="Arial"/>
          <w:szCs w:val="24"/>
        </w:rPr>
        <w:t>T</w:t>
      </w:r>
      <w:r w:rsidR="00FE7B4E">
        <w:rPr>
          <w:rFonts w:ascii="Arial" w:hAnsi="Arial" w:cs="Arial"/>
          <w:szCs w:val="24"/>
        </w:rPr>
        <w:t xml:space="preserve">he overall level of compliance is high, </w:t>
      </w:r>
      <w:r>
        <w:rPr>
          <w:rFonts w:ascii="Arial" w:hAnsi="Arial" w:cs="Arial"/>
          <w:szCs w:val="24"/>
        </w:rPr>
        <w:t xml:space="preserve">with </w:t>
      </w:r>
      <w:r w:rsidR="004F085B">
        <w:rPr>
          <w:rFonts w:ascii="Arial" w:hAnsi="Arial" w:cs="Arial"/>
          <w:szCs w:val="24"/>
        </w:rPr>
        <w:t>no</w:t>
      </w:r>
      <w:r>
        <w:rPr>
          <w:rFonts w:ascii="Arial" w:hAnsi="Arial" w:cs="Arial"/>
          <w:szCs w:val="24"/>
        </w:rPr>
        <w:t xml:space="preserve"> significant</w:t>
      </w:r>
      <w:r w:rsidR="0069767D">
        <w:rPr>
          <w:rFonts w:ascii="Arial" w:hAnsi="Arial" w:cs="Arial"/>
          <w:szCs w:val="24"/>
        </w:rPr>
        <w:t xml:space="preserve"> governance </w:t>
      </w:r>
      <w:r w:rsidR="00FC710E">
        <w:rPr>
          <w:rFonts w:ascii="Arial" w:hAnsi="Arial" w:cs="Arial"/>
          <w:szCs w:val="24"/>
        </w:rPr>
        <w:t>issues</w:t>
      </w:r>
      <w:r w:rsidR="0069767D">
        <w:rPr>
          <w:rFonts w:ascii="Arial" w:hAnsi="Arial" w:cs="Arial"/>
          <w:szCs w:val="24"/>
        </w:rPr>
        <w:t xml:space="preserve"> being</w:t>
      </w:r>
      <w:r w:rsidR="00601771">
        <w:rPr>
          <w:rFonts w:ascii="Arial" w:hAnsi="Arial" w:cs="Arial"/>
          <w:szCs w:val="24"/>
        </w:rPr>
        <w:t xml:space="preserve"> identified</w:t>
      </w:r>
      <w:r w:rsidR="0069767D">
        <w:rPr>
          <w:rFonts w:ascii="Arial" w:hAnsi="Arial" w:cs="Arial"/>
          <w:szCs w:val="24"/>
        </w:rPr>
        <w:t>.</w:t>
      </w:r>
      <w:r w:rsidR="00FE7B4E">
        <w:rPr>
          <w:rFonts w:ascii="Arial" w:hAnsi="Arial" w:cs="Arial"/>
          <w:szCs w:val="24"/>
        </w:rPr>
        <w:t xml:space="preserve"> </w:t>
      </w:r>
    </w:p>
    <w:p w:rsidR="00A05EE4" w:rsidRDefault="00A05EE4" w:rsidP="00FC469B">
      <w:pPr>
        <w:pStyle w:val="BodyTextIndent"/>
        <w:ind w:right="-270" w:hanging="720"/>
        <w:rPr>
          <w:rFonts w:ascii="Arial" w:hAnsi="Arial" w:cs="Arial"/>
          <w:szCs w:val="24"/>
        </w:rPr>
      </w:pPr>
    </w:p>
    <w:p w:rsidR="00A05EE4" w:rsidRDefault="00A05EE4" w:rsidP="00A05EE4">
      <w:pPr>
        <w:pStyle w:val="BodyTextIndent"/>
        <w:ind w:right="-270" w:hanging="720"/>
        <w:rPr>
          <w:rFonts w:ascii="Arial" w:hAnsi="Arial" w:cs="Arial"/>
          <w:szCs w:val="24"/>
        </w:rPr>
      </w:pPr>
      <w:r>
        <w:rPr>
          <w:rFonts w:ascii="Arial" w:hAnsi="Arial" w:cs="Arial"/>
          <w:szCs w:val="24"/>
        </w:rPr>
        <w:t>1.3</w:t>
      </w:r>
      <w:r>
        <w:rPr>
          <w:rFonts w:ascii="Arial" w:hAnsi="Arial" w:cs="Arial"/>
          <w:szCs w:val="24"/>
        </w:rPr>
        <w:tab/>
        <w:t>In order to comply with the Accounts and Audit Regulations 2015, the Council is required to prepare an AGS to accompany the Council’s Statement of Accounts. The proposed AGS for 20</w:t>
      </w:r>
      <w:r w:rsidR="00002391">
        <w:rPr>
          <w:rFonts w:ascii="Arial" w:hAnsi="Arial" w:cs="Arial"/>
          <w:szCs w:val="24"/>
        </w:rPr>
        <w:t>20</w:t>
      </w:r>
      <w:r>
        <w:rPr>
          <w:rFonts w:ascii="Arial" w:hAnsi="Arial" w:cs="Arial"/>
          <w:szCs w:val="24"/>
        </w:rPr>
        <w:t>/202</w:t>
      </w:r>
      <w:r w:rsidR="00002391">
        <w:rPr>
          <w:rFonts w:ascii="Arial" w:hAnsi="Arial" w:cs="Arial"/>
          <w:szCs w:val="24"/>
        </w:rPr>
        <w:t>1</w:t>
      </w:r>
      <w:r>
        <w:rPr>
          <w:rFonts w:ascii="Arial" w:hAnsi="Arial" w:cs="Arial"/>
          <w:szCs w:val="24"/>
        </w:rPr>
        <w:t xml:space="preserve"> is enclosed as Appendix 1.</w:t>
      </w:r>
    </w:p>
    <w:p w:rsidR="00A05EE4" w:rsidRDefault="00A05EE4" w:rsidP="00FC469B">
      <w:pPr>
        <w:pStyle w:val="BodyTextIndent"/>
        <w:ind w:right="-270" w:hanging="720"/>
        <w:rPr>
          <w:rFonts w:ascii="Arial" w:hAnsi="Arial" w:cs="Arial"/>
          <w:szCs w:val="24"/>
        </w:rPr>
      </w:pPr>
    </w:p>
    <w:p w:rsidR="00611D48" w:rsidRDefault="00611D48" w:rsidP="00FC469B">
      <w:pPr>
        <w:pStyle w:val="BodyTextIndent"/>
        <w:ind w:right="-270" w:hanging="720"/>
        <w:rPr>
          <w:rFonts w:ascii="Arial" w:hAnsi="Arial" w:cs="Arial"/>
          <w:szCs w:val="24"/>
        </w:rPr>
      </w:pPr>
    </w:p>
    <w:p w:rsidR="00C82946" w:rsidRPr="00E372EA" w:rsidRDefault="00C82946" w:rsidP="00FC469B">
      <w:pPr>
        <w:pStyle w:val="Heading4"/>
        <w:ind w:right="-270"/>
        <w:rPr>
          <w:rFonts w:ascii="Arial" w:hAnsi="Arial" w:cs="Arial"/>
          <w:b/>
          <w:szCs w:val="24"/>
          <w:u w:val="none"/>
        </w:rPr>
      </w:pPr>
      <w:r w:rsidRPr="00E372EA">
        <w:rPr>
          <w:rFonts w:ascii="Arial" w:hAnsi="Arial" w:cs="Arial"/>
          <w:b/>
          <w:szCs w:val="24"/>
          <w:u w:val="none"/>
        </w:rPr>
        <w:t>RECOMMENDATION</w:t>
      </w:r>
      <w:r w:rsidR="00D41871">
        <w:rPr>
          <w:rFonts w:ascii="Arial" w:hAnsi="Arial" w:cs="Arial"/>
          <w:b/>
          <w:szCs w:val="24"/>
          <w:u w:val="none"/>
        </w:rPr>
        <w:t>S</w:t>
      </w:r>
      <w:r w:rsidR="00F8589F">
        <w:rPr>
          <w:rFonts w:ascii="Arial" w:hAnsi="Arial" w:cs="Arial"/>
          <w:b/>
          <w:szCs w:val="24"/>
          <w:u w:val="none"/>
        </w:rPr>
        <w:t xml:space="preserve"> </w:t>
      </w:r>
    </w:p>
    <w:p w:rsidR="00C82946" w:rsidRPr="00304BD4" w:rsidRDefault="00C82946" w:rsidP="00FC469B">
      <w:pPr>
        <w:ind w:right="-270"/>
        <w:rPr>
          <w:rFonts w:ascii="Arial" w:hAnsi="Arial" w:cs="Arial"/>
          <w:sz w:val="24"/>
          <w:szCs w:val="24"/>
        </w:rPr>
      </w:pPr>
    </w:p>
    <w:p w:rsidR="00D41871" w:rsidRDefault="00AE08EC" w:rsidP="00FC469B">
      <w:pPr>
        <w:pStyle w:val="BodyTextIndent"/>
        <w:ind w:right="-270" w:hanging="720"/>
        <w:rPr>
          <w:rFonts w:ascii="Arial" w:hAnsi="Arial" w:cs="Arial"/>
          <w:szCs w:val="24"/>
        </w:rPr>
      </w:pPr>
      <w:r>
        <w:rPr>
          <w:rFonts w:ascii="Arial" w:hAnsi="Arial" w:cs="Arial"/>
          <w:szCs w:val="24"/>
        </w:rPr>
        <w:t>i)</w:t>
      </w:r>
      <w:r w:rsidR="00C82946" w:rsidRPr="00304BD4">
        <w:rPr>
          <w:rFonts w:ascii="Arial" w:hAnsi="Arial" w:cs="Arial"/>
          <w:szCs w:val="24"/>
        </w:rPr>
        <w:t xml:space="preserve"> </w:t>
      </w:r>
      <w:r w:rsidR="00C82946" w:rsidRPr="00304BD4">
        <w:rPr>
          <w:rFonts w:ascii="Arial" w:hAnsi="Arial" w:cs="Arial"/>
          <w:szCs w:val="24"/>
        </w:rPr>
        <w:tab/>
        <w:t xml:space="preserve">That the </w:t>
      </w:r>
      <w:r w:rsidR="00FE7B4E">
        <w:rPr>
          <w:rFonts w:ascii="Arial" w:hAnsi="Arial" w:cs="Arial"/>
          <w:szCs w:val="24"/>
        </w:rPr>
        <w:t>assessment of the Council’s level of compliance with its</w:t>
      </w:r>
      <w:r w:rsidR="00AB348D">
        <w:rPr>
          <w:rFonts w:ascii="Arial" w:hAnsi="Arial" w:cs="Arial"/>
          <w:szCs w:val="24"/>
        </w:rPr>
        <w:t xml:space="preserve"> Local Code of Corporate Governance </w:t>
      </w:r>
      <w:r w:rsidR="00EA0EA7">
        <w:rPr>
          <w:rFonts w:ascii="Arial" w:hAnsi="Arial" w:cs="Arial"/>
          <w:szCs w:val="24"/>
        </w:rPr>
        <w:t>as</w:t>
      </w:r>
      <w:r w:rsidR="00AB348D">
        <w:rPr>
          <w:rFonts w:ascii="Arial" w:hAnsi="Arial" w:cs="Arial"/>
          <w:szCs w:val="24"/>
        </w:rPr>
        <w:t xml:space="preserve"> high </w:t>
      </w:r>
      <w:r w:rsidR="000A1852">
        <w:rPr>
          <w:rFonts w:ascii="Arial" w:hAnsi="Arial" w:cs="Arial"/>
          <w:szCs w:val="24"/>
        </w:rPr>
        <w:t>be</w:t>
      </w:r>
      <w:r w:rsidR="00AB348D">
        <w:rPr>
          <w:rFonts w:ascii="Arial" w:hAnsi="Arial" w:cs="Arial"/>
          <w:szCs w:val="24"/>
        </w:rPr>
        <w:t xml:space="preserve"> </w:t>
      </w:r>
      <w:r w:rsidR="00916AEC">
        <w:rPr>
          <w:rFonts w:ascii="Arial" w:hAnsi="Arial" w:cs="Arial"/>
          <w:szCs w:val="24"/>
        </w:rPr>
        <w:t>accepted</w:t>
      </w:r>
    </w:p>
    <w:p w:rsidR="00D41871" w:rsidRDefault="00D41871" w:rsidP="00FC469B">
      <w:pPr>
        <w:pStyle w:val="BodyTextIndent"/>
        <w:ind w:right="-270" w:hanging="720"/>
        <w:rPr>
          <w:rFonts w:ascii="Arial" w:hAnsi="Arial" w:cs="Arial"/>
          <w:szCs w:val="24"/>
        </w:rPr>
      </w:pPr>
    </w:p>
    <w:p w:rsidR="00514554" w:rsidRDefault="00D41871" w:rsidP="00FC469B">
      <w:pPr>
        <w:pStyle w:val="BodyTextIndent"/>
        <w:ind w:right="-270" w:hanging="720"/>
        <w:rPr>
          <w:rFonts w:ascii="Arial" w:hAnsi="Arial" w:cs="Arial"/>
          <w:szCs w:val="24"/>
        </w:rPr>
      </w:pPr>
      <w:r>
        <w:rPr>
          <w:rFonts w:ascii="Arial" w:hAnsi="Arial" w:cs="Arial"/>
          <w:szCs w:val="24"/>
        </w:rPr>
        <w:t>ii)</w:t>
      </w:r>
      <w:r>
        <w:rPr>
          <w:rFonts w:ascii="Arial" w:hAnsi="Arial" w:cs="Arial"/>
          <w:szCs w:val="24"/>
        </w:rPr>
        <w:tab/>
        <w:t xml:space="preserve">That progress with implementation of the areas </w:t>
      </w:r>
      <w:r w:rsidR="00A9713E">
        <w:rPr>
          <w:rFonts w:ascii="Arial" w:hAnsi="Arial" w:cs="Arial"/>
          <w:szCs w:val="24"/>
        </w:rPr>
        <w:t>for</w:t>
      </w:r>
      <w:r>
        <w:rPr>
          <w:rFonts w:ascii="Arial" w:hAnsi="Arial" w:cs="Arial"/>
          <w:szCs w:val="24"/>
        </w:rPr>
        <w:t xml:space="preserve"> improvement identified from this corporate governance review </w:t>
      </w:r>
      <w:r w:rsidR="00373FE1">
        <w:rPr>
          <w:rFonts w:ascii="Arial" w:hAnsi="Arial" w:cs="Arial"/>
          <w:szCs w:val="24"/>
        </w:rPr>
        <w:t>be</w:t>
      </w:r>
      <w:r>
        <w:rPr>
          <w:rFonts w:ascii="Arial" w:hAnsi="Arial" w:cs="Arial"/>
          <w:szCs w:val="24"/>
        </w:rPr>
        <w:t xml:space="preserve"> monitored by the </w:t>
      </w:r>
      <w:r w:rsidR="00502D0A">
        <w:rPr>
          <w:rFonts w:ascii="Arial" w:hAnsi="Arial" w:cs="Arial"/>
          <w:szCs w:val="24"/>
        </w:rPr>
        <w:t xml:space="preserve">Governance and </w:t>
      </w:r>
      <w:r w:rsidR="00DD0746">
        <w:rPr>
          <w:rFonts w:ascii="Arial" w:hAnsi="Arial" w:cs="Arial"/>
          <w:szCs w:val="24"/>
        </w:rPr>
        <w:t>Standards</w:t>
      </w:r>
      <w:r>
        <w:rPr>
          <w:rFonts w:ascii="Arial" w:hAnsi="Arial" w:cs="Arial"/>
          <w:szCs w:val="24"/>
        </w:rPr>
        <w:t xml:space="preserve"> Committee</w:t>
      </w:r>
      <w:r w:rsidR="006E009D">
        <w:rPr>
          <w:rFonts w:ascii="Arial" w:hAnsi="Arial" w:cs="Arial"/>
          <w:szCs w:val="24"/>
        </w:rPr>
        <w:t xml:space="preserve"> </w:t>
      </w:r>
    </w:p>
    <w:p w:rsidR="001A4101" w:rsidRDefault="001A4101" w:rsidP="00FC469B">
      <w:pPr>
        <w:pStyle w:val="BodyTextIndent"/>
        <w:ind w:right="-270" w:hanging="720"/>
        <w:rPr>
          <w:rFonts w:ascii="Arial" w:hAnsi="Arial" w:cs="Arial"/>
          <w:szCs w:val="24"/>
        </w:rPr>
      </w:pPr>
    </w:p>
    <w:p w:rsidR="001A4101" w:rsidRDefault="001A4101" w:rsidP="00FC469B">
      <w:pPr>
        <w:pStyle w:val="BodyTextIndent"/>
        <w:ind w:right="-270" w:hanging="720"/>
        <w:rPr>
          <w:rFonts w:ascii="Arial" w:hAnsi="Arial" w:cs="Arial"/>
          <w:szCs w:val="24"/>
        </w:rPr>
      </w:pPr>
      <w:r>
        <w:rPr>
          <w:rFonts w:ascii="Arial" w:hAnsi="Arial" w:cs="Arial"/>
          <w:szCs w:val="24"/>
        </w:rPr>
        <w:t>iii)</w:t>
      </w:r>
      <w:r>
        <w:rPr>
          <w:rFonts w:ascii="Arial" w:hAnsi="Arial" w:cs="Arial"/>
          <w:szCs w:val="24"/>
        </w:rPr>
        <w:tab/>
        <w:t xml:space="preserve">That the </w:t>
      </w:r>
      <w:r w:rsidR="00ED4781">
        <w:rPr>
          <w:rFonts w:ascii="Arial" w:hAnsi="Arial" w:cs="Arial"/>
          <w:szCs w:val="24"/>
        </w:rPr>
        <w:t xml:space="preserve">draft </w:t>
      </w:r>
      <w:r>
        <w:rPr>
          <w:rFonts w:ascii="Arial" w:hAnsi="Arial" w:cs="Arial"/>
          <w:szCs w:val="24"/>
        </w:rPr>
        <w:t>AGS for 20</w:t>
      </w:r>
      <w:r w:rsidR="00DD0746">
        <w:rPr>
          <w:rFonts w:ascii="Arial" w:hAnsi="Arial" w:cs="Arial"/>
          <w:szCs w:val="24"/>
        </w:rPr>
        <w:t>20</w:t>
      </w:r>
      <w:r>
        <w:rPr>
          <w:rFonts w:ascii="Arial" w:hAnsi="Arial" w:cs="Arial"/>
          <w:szCs w:val="24"/>
        </w:rPr>
        <w:t>/202</w:t>
      </w:r>
      <w:r w:rsidR="00DD0746">
        <w:rPr>
          <w:rFonts w:ascii="Arial" w:hAnsi="Arial" w:cs="Arial"/>
          <w:szCs w:val="24"/>
        </w:rPr>
        <w:t>1</w:t>
      </w:r>
      <w:r>
        <w:rPr>
          <w:rFonts w:ascii="Arial" w:hAnsi="Arial" w:cs="Arial"/>
          <w:szCs w:val="24"/>
        </w:rPr>
        <w:t xml:space="preserve"> enclosed as Appendix 1 be </w:t>
      </w:r>
      <w:r w:rsidR="00ED4781">
        <w:rPr>
          <w:rFonts w:ascii="Arial" w:hAnsi="Arial" w:cs="Arial"/>
          <w:szCs w:val="24"/>
        </w:rPr>
        <w:t>subject to scrutiny by this Committee</w:t>
      </w:r>
      <w:r w:rsidR="00916AEC">
        <w:rPr>
          <w:rFonts w:ascii="Arial" w:hAnsi="Arial" w:cs="Arial"/>
          <w:szCs w:val="24"/>
        </w:rPr>
        <w:t xml:space="preserve"> prior to approval</w:t>
      </w:r>
    </w:p>
    <w:p w:rsidR="000B61E3" w:rsidRDefault="000B61E3" w:rsidP="00FC469B">
      <w:pPr>
        <w:pStyle w:val="BodyTextIndent"/>
        <w:ind w:right="-270" w:hanging="720"/>
        <w:rPr>
          <w:rFonts w:ascii="Arial" w:hAnsi="Arial" w:cs="Arial"/>
          <w:szCs w:val="24"/>
        </w:rPr>
      </w:pPr>
    </w:p>
    <w:p w:rsidR="00ED4781" w:rsidRDefault="00ED4781" w:rsidP="00FC469B">
      <w:pPr>
        <w:pStyle w:val="BodyTextIndent"/>
        <w:ind w:right="-270" w:hanging="720"/>
        <w:rPr>
          <w:rFonts w:ascii="Arial" w:hAnsi="Arial" w:cs="Arial"/>
          <w:szCs w:val="24"/>
        </w:rPr>
      </w:pPr>
    </w:p>
    <w:p w:rsidR="00ED4781" w:rsidRDefault="00ED4781" w:rsidP="00FC469B">
      <w:pPr>
        <w:pStyle w:val="BodyTextIndent"/>
        <w:ind w:right="-270" w:hanging="720"/>
        <w:rPr>
          <w:rFonts w:ascii="Arial" w:hAnsi="Arial" w:cs="Arial"/>
          <w:szCs w:val="24"/>
        </w:rPr>
      </w:pPr>
    </w:p>
    <w:p w:rsidR="00ED4781" w:rsidRDefault="00ED4781" w:rsidP="00FC469B">
      <w:pPr>
        <w:pStyle w:val="BodyTextIndent"/>
        <w:ind w:right="-270" w:hanging="720"/>
        <w:rPr>
          <w:rFonts w:ascii="Arial" w:hAnsi="Arial" w:cs="Arial"/>
          <w:szCs w:val="24"/>
        </w:rPr>
      </w:pPr>
    </w:p>
    <w:p w:rsidR="00ED4781" w:rsidRDefault="00ED4781" w:rsidP="00FC469B">
      <w:pPr>
        <w:pStyle w:val="BodyTextIndent"/>
        <w:ind w:right="-270" w:hanging="720"/>
        <w:rPr>
          <w:rFonts w:ascii="Arial" w:hAnsi="Arial" w:cs="Arial"/>
          <w:szCs w:val="24"/>
        </w:rPr>
      </w:pPr>
    </w:p>
    <w:p w:rsidR="00ED4781" w:rsidRDefault="00ED4781" w:rsidP="00FC469B">
      <w:pPr>
        <w:pStyle w:val="BodyTextIndent"/>
        <w:ind w:right="-270" w:hanging="720"/>
        <w:rPr>
          <w:rFonts w:ascii="Arial" w:hAnsi="Arial" w:cs="Arial"/>
          <w:szCs w:val="24"/>
        </w:rPr>
      </w:pPr>
    </w:p>
    <w:p w:rsidR="00ED4781" w:rsidRDefault="00ED4781" w:rsidP="00FC469B">
      <w:pPr>
        <w:pStyle w:val="BodyTextIndent"/>
        <w:ind w:right="-270" w:hanging="720"/>
        <w:rPr>
          <w:rFonts w:ascii="Arial" w:hAnsi="Arial" w:cs="Arial"/>
          <w:szCs w:val="24"/>
        </w:rPr>
      </w:pPr>
    </w:p>
    <w:p w:rsidR="00C82946" w:rsidRDefault="00C82946" w:rsidP="00FC469B">
      <w:pPr>
        <w:pStyle w:val="Heading4"/>
        <w:ind w:right="-270"/>
        <w:rPr>
          <w:rFonts w:ascii="Arial" w:hAnsi="Arial" w:cs="Arial"/>
          <w:b/>
          <w:szCs w:val="24"/>
          <w:u w:val="none"/>
        </w:rPr>
      </w:pPr>
      <w:r w:rsidRPr="00E372EA">
        <w:rPr>
          <w:rFonts w:ascii="Arial" w:hAnsi="Arial" w:cs="Arial"/>
          <w:b/>
          <w:szCs w:val="24"/>
          <w:u w:val="none"/>
        </w:rPr>
        <w:lastRenderedPageBreak/>
        <w:t>BACKGROUND</w:t>
      </w:r>
    </w:p>
    <w:p w:rsidR="00ED4781" w:rsidRDefault="00ED4781" w:rsidP="00ED4781"/>
    <w:p w:rsidR="00ED4781" w:rsidRPr="00916AEC" w:rsidRDefault="00ED4781" w:rsidP="00ED4781">
      <w:pPr>
        <w:rPr>
          <w:rFonts w:ascii="Arial" w:hAnsi="Arial" w:cs="Arial"/>
          <w:b/>
          <w:sz w:val="24"/>
          <w:szCs w:val="24"/>
          <w:u w:val="single"/>
        </w:rPr>
      </w:pPr>
      <w:r w:rsidRPr="00916AEC">
        <w:rPr>
          <w:rFonts w:ascii="Arial" w:hAnsi="Arial" w:cs="Arial"/>
          <w:b/>
          <w:sz w:val="24"/>
          <w:szCs w:val="24"/>
          <w:u w:val="single"/>
        </w:rPr>
        <w:t>Corporate Governance Review</w:t>
      </w:r>
    </w:p>
    <w:p w:rsidR="00925316" w:rsidRDefault="00925316" w:rsidP="00FC469B">
      <w:pPr>
        <w:jc w:val="both"/>
      </w:pPr>
    </w:p>
    <w:p w:rsidR="00611D48" w:rsidRDefault="007F710B" w:rsidP="00FC469B">
      <w:pPr>
        <w:pStyle w:val="BodyTextIndent"/>
        <w:ind w:right="-270" w:hanging="720"/>
        <w:rPr>
          <w:rFonts w:ascii="Arial" w:hAnsi="Arial" w:cs="Arial"/>
          <w:szCs w:val="24"/>
        </w:rPr>
      </w:pPr>
      <w:r>
        <w:rPr>
          <w:rFonts w:ascii="Arial" w:hAnsi="Arial" w:cs="Arial"/>
          <w:szCs w:val="24"/>
        </w:rPr>
        <w:t>3.1</w:t>
      </w:r>
      <w:r>
        <w:rPr>
          <w:rFonts w:ascii="Arial" w:hAnsi="Arial" w:cs="Arial"/>
          <w:szCs w:val="24"/>
        </w:rPr>
        <w:tab/>
      </w:r>
      <w:r w:rsidR="00C15FC3">
        <w:rPr>
          <w:rFonts w:ascii="Arial" w:hAnsi="Arial" w:cs="Arial"/>
          <w:szCs w:val="24"/>
        </w:rPr>
        <w:t>T</w:t>
      </w:r>
      <w:r w:rsidR="00AB348D">
        <w:rPr>
          <w:rFonts w:ascii="Arial" w:hAnsi="Arial" w:cs="Arial"/>
          <w:szCs w:val="24"/>
        </w:rPr>
        <w:t xml:space="preserve">he </w:t>
      </w:r>
      <w:r w:rsidR="00ED4781">
        <w:rPr>
          <w:rFonts w:ascii="Arial" w:hAnsi="Arial" w:cs="Arial"/>
          <w:szCs w:val="24"/>
        </w:rPr>
        <w:t xml:space="preserve">structure of the </w:t>
      </w:r>
      <w:r w:rsidR="00AB348D">
        <w:rPr>
          <w:rFonts w:ascii="Arial" w:hAnsi="Arial" w:cs="Arial"/>
          <w:szCs w:val="24"/>
        </w:rPr>
        <w:t>Council</w:t>
      </w:r>
      <w:r w:rsidR="00170550">
        <w:rPr>
          <w:rFonts w:ascii="Arial" w:hAnsi="Arial" w:cs="Arial"/>
          <w:szCs w:val="24"/>
        </w:rPr>
        <w:t xml:space="preserve">’s Code </w:t>
      </w:r>
      <w:r w:rsidR="00ED4781">
        <w:rPr>
          <w:rFonts w:ascii="Arial" w:hAnsi="Arial" w:cs="Arial"/>
          <w:szCs w:val="24"/>
        </w:rPr>
        <w:t xml:space="preserve">complies with the </w:t>
      </w:r>
      <w:r w:rsidR="00170550">
        <w:rPr>
          <w:rFonts w:ascii="Arial" w:hAnsi="Arial" w:cs="Arial"/>
          <w:szCs w:val="24"/>
        </w:rPr>
        <w:t>guidance titled “Delivering Good Governance in Local Government Framework (2016)” produced jointly by the Chartered Institute of Public Finance and Accountancy (CIPFA) and the Society of Local Authority Chief Executives (SOLACE)</w:t>
      </w:r>
    </w:p>
    <w:p w:rsidR="00611D48" w:rsidRDefault="00611D48" w:rsidP="00FC469B">
      <w:pPr>
        <w:pStyle w:val="BodyTextIndent"/>
        <w:ind w:right="-270" w:hanging="720"/>
        <w:rPr>
          <w:rFonts w:ascii="Arial" w:hAnsi="Arial" w:cs="Arial"/>
          <w:szCs w:val="24"/>
        </w:rPr>
      </w:pPr>
    </w:p>
    <w:p w:rsidR="007E231A" w:rsidRDefault="00611D48" w:rsidP="007E231A">
      <w:pPr>
        <w:pStyle w:val="BodyTextIndent"/>
        <w:ind w:right="-270" w:hanging="720"/>
        <w:rPr>
          <w:rFonts w:ascii="Arial" w:hAnsi="Arial" w:cs="Arial"/>
          <w:szCs w:val="24"/>
        </w:rPr>
      </w:pPr>
      <w:r>
        <w:rPr>
          <w:rFonts w:ascii="Arial" w:hAnsi="Arial" w:cs="Arial"/>
          <w:szCs w:val="24"/>
        </w:rPr>
        <w:t>3.2</w:t>
      </w:r>
      <w:r>
        <w:rPr>
          <w:rFonts w:ascii="Arial" w:hAnsi="Arial" w:cs="Arial"/>
          <w:szCs w:val="24"/>
        </w:rPr>
        <w:tab/>
      </w:r>
      <w:r w:rsidR="00AB348D">
        <w:rPr>
          <w:rFonts w:ascii="Arial" w:hAnsi="Arial" w:cs="Arial"/>
          <w:szCs w:val="24"/>
        </w:rPr>
        <w:t xml:space="preserve">The </w:t>
      </w:r>
      <w:r w:rsidR="007E231A">
        <w:rPr>
          <w:rFonts w:ascii="Arial" w:hAnsi="Arial" w:cs="Arial"/>
          <w:szCs w:val="24"/>
        </w:rPr>
        <w:t xml:space="preserve">Code includes the carrying out of an annual review by the </w:t>
      </w:r>
      <w:r w:rsidR="00ED4781">
        <w:rPr>
          <w:rFonts w:ascii="Arial" w:hAnsi="Arial" w:cs="Arial"/>
          <w:szCs w:val="24"/>
        </w:rPr>
        <w:t>Corporate</w:t>
      </w:r>
      <w:r w:rsidR="007E231A">
        <w:rPr>
          <w:rFonts w:ascii="Arial" w:hAnsi="Arial" w:cs="Arial"/>
          <w:szCs w:val="24"/>
        </w:rPr>
        <w:t xml:space="preserve"> Assurance Manager of the Council’s level of compliance with </w:t>
      </w:r>
      <w:r w:rsidR="00ED4781">
        <w:rPr>
          <w:rFonts w:ascii="Arial" w:hAnsi="Arial" w:cs="Arial"/>
          <w:szCs w:val="24"/>
        </w:rPr>
        <w:t>its</w:t>
      </w:r>
      <w:r w:rsidR="001A2810">
        <w:rPr>
          <w:rFonts w:ascii="Arial" w:hAnsi="Arial" w:cs="Arial"/>
          <w:szCs w:val="24"/>
        </w:rPr>
        <w:t xml:space="preserve"> requirements</w:t>
      </w:r>
      <w:r w:rsidR="00ED4781">
        <w:rPr>
          <w:rFonts w:ascii="Arial" w:hAnsi="Arial" w:cs="Arial"/>
          <w:szCs w:val="24"/>
        </w:rPr>
        <w:t xml:space="preserve"> with t</w:t>
      </w:r>
      <w:r w:rsidR="007E231A">
        <w:rPr>
          <w:rFonts w:ascii="Arial" w:hAnsi="Arial" w:cs="Arial"/>
          <w:szCs w:val="24"/>
        </w:rPr>
        <w:t xml:space="preserve">he findings </w:t>
      </w:r>
      <w:r w:rsidR="00ED4781">
        <w:rPr>
          <w:rFonts w:ascii="Arial" w:hAnsi="Arial" w:cs="Arial"/>
          <w:szCs w:val="24"/>
        </w:rPr>
        <w:t>being</w:t>
      </w:r>
      <w:r w:rsidR="001A2810">
        <w:rPr>
          <w:rFonts w:ascii="Arial" w:hAnsi="Arial" w:cs="Arial"/>
          <w:szCs w:val="24"/>
        </w:rPr>
        <w:t xml:space="preserve"> </w:t>
      </w:r>
      <w:r w:rsidR="007E231A">
        <w:rPr>
          <w:rFonts w:ascii="Arial" w:hAnsi="Arial" w:cs="Arial"/>
          <w:szCs w:val="24"/>
        </w:rPr>
        <w:t xml:space="preserve">reported to </w:t>
      </w:r>
      <w:r w:rsidR="00AC17F6">
        <w:rPr>
          <w:rFonts w:ascii="Arial" w:hAnsi="Arial" w:cs="Arial"/>
          <w:szCs w:val="24"/>
        </w:rPr>
        <w:t xml:space="preserve">the </w:t>
      </w:r>
      <w:r w:rsidR="001A2810">
        <w:rPr>
          <w:rFonts w:ascii="Arial" w:hAnsi="Arial" w:cs="Arial"/>
          <w:szCs w:val="24"/>
        </w:rPr>
        <w:t>Head of Law and Governance</w:t>
      </w:r>
      <w:r w:rsidR="007E231A">
        <w:rPr>
          <w:rFonts w:ascii="Arial" w:hAnsi="Arial" w:cs="Arial"/>
          <w:szCs w:val="24"/>
        </w:rPr>
        <w:t xml:space="preserve"> and </w:t>
      </w:r>
      <w:r w:rsidR="00502D0A">
        <w:rPr>
          <w:rFonts w:ascii="Arial" w:hAnsi="Arial" w:cs="Arial"/>
          <w:szCs w:val="24"/>
        </w:rPr>
        <w:t>th</w:t>
      </w:r>
      <w:r w:rsidR="00ED4781">
        <w:rPr>
          <w:rFonts w:ascii="Arial" w:hAnsi="Arial" w:cs="Arial"/>
          <w:szCs w:val="24"/>
        </w:rPr>
        <w:t>is</w:t>
      </w:r>
      <w:r w:rsidR="001A2810">
        <w:rPr>
          <w:rFonts w:ascii="Arial" w:hAnsi="Arial" w:cs="Arial"/>
          <w:szCs w:val="24"/>
        </w:rPr>
        <w:t xml:space="preserve"> Co</w:t>
      </w:r>
      <w:r w:rsidR="007E231A">
        <w:rPr>
          <w:rFonts w:ascii="Arial" w:hAnsi="Arial" w:cs="Arial"/>
          <w:szCs w:val="24"/>
        </w:rPr>
        <w:t xml:space="preserve">mmittee. </w:t>
      </w:r>
    </w:p>
    <w:p w:rsidR="003B7C7D" w:rsidRDefault="003B7C7D" w:rsidP="007E231A">
      <w:pPr>
        <w:pStyle w:val="BodyTextIndent"/>
        <w:ind w:right="-270" w:hanging="720"/>
        <w:rPr>
          <w:rFonts w:ascii="Arial" w:hAnsi="Arial" w:cs="Arial"/>
          <w:szCs w:val="24"/>
        </w:rPr>
      </w:pPr>
    </w:p>
    <w:p w:rsidR="00156A32" w:rsidRDefault="007F710B" w:rsidP="00573060">
      <w:pPr>
        <w:pStyle w:val="BodyTextIndent"/>
        <w:ind w:right="-270" w:hanging="720"/>
        <w:rPr>
          <w:rFonts w:ascii="Arial" w:hAnsi="Arial" w:cs="Arial"/>
          <w:szCs w:val="24"/>
        </w:rPr>
      </w:pPr>
      <w:r>
        <w:rPr>
          <w:rFonts w:ascii="Arial" w:hAnsi="Arial" w:cs="Arial"/>
          <w:szCs w:val="24"/>
        </w:rPr>
        <w:t>3.</w:t>
      </w:r>
      <w:r w:rsidR="00335553">
        <w:rPr>
          <w:rFonts w:ascii="Arial" w:hAnsi="Arial" w:cs="Arial"/>
          <w:szCs w:val="24"/>
        </w:rPr>
        <w:t>3</w:t>
      </w:r>
      <w:r>
        <w:rPr>
          <w:rFonts w:ascii="Arial" w:hAnsi="Arial" w:cs="Arial"/>
          <w:szCs w:val="24"/>
        </w:rPr>
        <w:tab/>
      </w:r>
      <w:r w:rsidR="000A1852">
        <w:rPr>
          <w:rFonts w:ascii="Arial" w:hAnsi="Arial" w:cs="Arial"/>
          <w:szCs w:val="24"/>
        </w:rPr>
        <w:t xml:space="preserve">The </w:t>
      </w:r>
      <w:r w:rsidR="00573060">
        <w:rPr>
          <w:rFonts w:ascii="Arial" w:hAnsi="Arial" w:cs="Arial"/>
          <w:szCs w:val="24"/>
        </w:rPr>
        <w:t xml:space="preserve">methodology adopted by the </w:t>
      </w:r>
      <w:r w:rsidR="00ED4781">
        <w:rPr>
          <w:rFonts w:ascii="Arial" w:hAnsi="Arial" w:cs="Arial"/>
          <w:szCs w:val="24"/>
        </w:rPr>
        <w:t>Corporate</w:t>
      </w:r>
      <w:r w:rsidR="00573060">
        <w:rPr>
          <w:rFonts w:ascii="Arial" w:hAnsi="Arial" w:cs="Arial"/>
          <w:szCs w:val="24"/>
        </w:rPr>
        <w:t xml:space="preserve"> Assurance Manager to assess the Council’s overall level of compliance is based upon the number of individual Code requirements fully achieved</w:t>
      </w:r>
      <w:r w:rsidR="00442809">
        <w:rPr>
          <w:rFonts w:ascii="Arial" w:hAnsi="Arial" w:cs="Arial"/>
          <w:szCs w:val="24"/>
        </w:rPr>
        <w:t xml:space="preserve">. The parameters </w:t>
      </w:r>
      <w:r w:rsidR="004238E1">
        <w:rPr>
          <w:rFonts w:ascii="Arial" w:hAnsi="Arial" w:cs="Arial"/>
          <w:szCs w:val="24"/>
        </w:rPr>
        <w:t xml:space="preserve">stated below </w:t>
      </w:r>
      <w:r w:rsidR="00442809">
        <w:rPr>
          <w:rFonts w:ascii="Arial" w:hAnsi="Arial" w:cs="Arial"/>
          <w:szCs w:val="24"/>
        </w:rPr>
        <w:t xml:space="preserve">have been </w:t>
      </w:r>
      <w:r w:rsidR="004238E1">
        <w:rPr>
          <w:rFonts w:ascii="Arial" w:hAnsi="Arial" w:cs="Arial"/>
          <w:szCs w:val="24"/>
        </w:rPr>
        <w:t>previously agreed by th</w:t>
      </w:r>
      <w:r w:rsidR="00ED4781">
        <w:rPr>
          <w:rFonts w:ascii="Arial" w:hAnsi="Arial" w:cs="Arial"/>
          <w:szCs w:val="24"/>
        </w:rPr>
        <w:t>is</w:t>
      </w:r>
      <w:r w:rsidR="004238E1">
        <w:rPr>
          <w:rFonts w:ascii="Arial" w:hAnsi="Arial" w:cs="Arial"/>
          <w:szCs w:val="24"/>
        </w:rPr>
        <w:t xml:space="preserve"> Committee</w:t>
      </w:r>
    </w:p>
    <w:p w:rsidR="00442809" w:rsidRDefault="00442809" w:rsidP="00573060">
      <w:pPr>
        <w:pStyle w:val="BodyTextIndent"/>
        <w:ind w:right="-270" w:hanging="720"/>
        <w:rPr>
          <w:rFonts w:ascii="Arial" w:hAnsi="Arial" w:cs="Arial"/>
          <w:szCs w:val="24"/>
        </w:rPr>
      </w:pPr>
    </w:p>
    <w:tbl>
      <w:tblPr>
        <w:tblStyle w:val="TableGrid"/>
        <w:tblW w:w="0" w:type="auto"/>
        <w:tblInd w:w="720" w:type="dxa"/>
        <w:tblLook w:val="04A0" w:firstRow="1" w:lastRow="0" w:firstColumn="1" w:lastColumn="0" w:noHBand="0" w:noVBand="1"/>
      </w:tblPr>
      <w:tblGrid>
        <w:gridCol w:w="2650"/>
        <w:gridCol w:w="2630"/>
      </w:tblGrid>
      <w:tr w:rsidR="004238E1" w:rsidTr="004238E1">
        <w:tc>
          <w:tcPr>
            <w:tcW w:w="2650" w:type="dxa"/>
          </w:tcPr>
          <w:p w:rsidR="004238E1" w:rsidRDefault="004238E1" w:rsidP="00442809">
            <w:pPr>
              <w:pStyle w:val="BodyTextIndent"/>
              <w:ind w:left="0" w:right="-270"/>
              <w:jc w:val="center"/>
              <w:rPr>
                <w:rFonts w:ascii="Arial" w:hAnsi="Arial" w:cs="Arial"/>
                <w:szCs w:val="24"/>
              </w:rPr>
            </w:pPr>
            <w:r>
              <w:rPr>
                <w:rFonts w:ascii="Arial" w:hAnsi="Arial" w:cs="Arial"/>
                <w:szCs w:val="24"/>
              </w:rPr>
              <w:t>Level of Compliance</w:t>
            </w:r>
          </w:p>
        </w:tc>
        <w:tc>
          <w:tcPr>
            <w:tcW w:w="2630" w:type="dxa"/>
          </w:tcPr>
          <w:p w:rsidR="004238E1" w:rsidRDefault="004238E1" w:rsidP="00442809">
            <w:pPr>
              <w:pStyle w:val="BodyTextIndent"/>
              <w:ind w:left="0" w:right="-270"/>
              <w:jc w:val="center"/>
              <w:rPr>
                <w:rFonts w:ascii="Arial" w:hAnsi="Arial" w:cs="Arial"/>
                <w:szCs w:val="24"/>
              </w:rPr>
            </w:pPr>
            <w:r>
              <w:rPr>
                <w:rFonts w:ascii="Arial" w:hAnsi="Arial" w:cs="Arial"/>
                <w:szCs w:val="24"/>
              </w:rPr>
              <w:t>% Achieved</w:t>
            </w:r>
          </w:p>
          <w:p w:rsidR="004238E1" w:rsidRDefault="004238E1" w:rsidP="00442809">
            <w:pPr>
              <w:pStyle w:val="BodyTextIndent"/>
              <w:ind w:left="0" w:right="-270"/>
              <w:jc w:val="center"/>
              <w:rPr>
                <w:rFonts w:ascii="Arial" w:hAnsi="Arial" w:cs="Arial"/>
                <w:szCs w:val="24"/>
              </w:rPr>
            </w:pPr>
          </w:p>
        </w:tc>
      </w:tr>
      <w:tr w:rsidR="004238E1" w:rsidTr="004238E1">
        <w:tc>
          <w:tcPr>
            <w:tcW w:w="2650" w:type="dxa"/>
          </w:tcPr>
          <w:p w:rsidR="004238E1" w:rsidRDefault="004238E1" w:rsidP="00442809">
            <w:pPr>
              <w:pStyle w:val="BodyTextIndent"/>
              <w:ind w:left="0" w:right="-270"/>
              <w:jc w:val="center"/>
              <w:rPr>
                <w:rFonts w:ascii="Arial" w:hAnsi="Arial" w:cs="Arial"/>
                <w:szCs w:val="24"/>
              </w:rPr>
            </w:pPr>
            <w:r>
              <w:rPr>
                <w:rFonts w:ascii="Arial" w:hAnsi="Arial" w:cs="Arial"/>
                <w:szCs w:val="24"/>
              </w:rPr>
              <w:t>High</w:t>
            </w:r>
          </w:p>
        </w:tc>
        <w:tc>
          <w:tcPr>
            <w:tcW w:w="2630" w:type="dxa"/>
          </w:tcPr>
          <w:p w:rsidR="004238E1" w:rsidRDefault="004238E1" w:rsidP="00442809">
            <w:pPr>
              <w:pStyle w:val="BodyTextIndent"/>
              <w:ind w:left="0" w:right="-270"/>
              <w:jc w:val="center"/>
              <w:rPr>
                <w:rFonts w:ascii="Arial" w:hAnsi="Arial" w:cs="Arial"/>
                <w:szCs w:val="24"/>
              </w:rPr>
            </w:pPr>
            <w:r>
              <w:rPr>
                <w:rFonts w:ascii="Arial" w:hAnsi="Arial" w:cs="Arial"/>
                <w:szCs w:val="24"/>
              </w:rPr>
              <w:t>85% +</w:t>
            </w:r>
          </w:p>
          <w:p w:rsidR="004238E1" w:rsidRDefault="004238E1" w:rsidP="00442809">
            <w:pPr>
              <w:pStyle w:val="BodyTextIndent"/>
              <w:ind w:left="0" w:right="-270"/>
              <w:jc w:val="center"/>
              <w:rPr>
                <w:rFonts w:ascii="Arial" w:hAnsi="Arial" w:cs="Arial"/>
                <w:szCs w:val="24"/>
              </w:rPr>
            </w:pPr>
          </w:p>
        </w:tc>
      </w:tr>
      <w:tr w:rsidR="004238E1" w:rsidTr="004238E1">
        <w:tc>
          <w:tcPr>
            <w:tcW w:w="2650" w:type="dxa"/>
          </w:tcPr>
          <w:p w:rsidR="004238E1" w:rsidRDefault="004238E1" w:rsidP="00442809">
            <w:pPr>
              <w:pStyle w:val="BodyTextIndent"/>
              <w:ind w:left="0" w:right="-270"/>
              <w:jc w:val="center"/>
              <w:rPr>
                <w:rFonts w:ascii="Arial" w:hAnsi="Arial" w:cs="Arial"/>
                <w:szCs w:val="24"/>
              </w:rPr>
            </w:pPr>
            <w:r>
              <w:rPr>
                <w:rFonts w:ascii="Arial" w:hAnsi="Arial" w:cs="Arial"/>
                <w:szCs w:val="24"/>
              </w:rPr>
              <w:t>Medium</w:t>
            </w:r>
          </w:p>
        </w:tc>
        <w:tc>
          <w:tcPr>
            <w:tcW w:w="2630" w:type="dxa"/>
          </w:tcPr>
          <w:p w:rsidR="004238E1" w:rsidRDefault="004238E1" w:rsidP="00442809">
            <w:pPr>
              <w:pStyle w:val="BodyTextIndent"/>
              <w:ind w:left="0" w:right="-270"/>
              <w:jc w:val="center"/>
              <w:rPr>
                <w:rFonts w:ascii="Arial" w:hAnsi="Arial" w:cs="Arial"/>
                <w:szCs w:val="24"/>
              </w:rPr>
            </w:pPr>
            <w:r>
              <w:rPr>
                <w:rFonts w:ascii="Arial" w:hAnsi="Arial" w:cs="Arial"/>
                <w:szCs w:val="24"/>
              </w:rPr>
              <w:t>65 – 85%</w:t>
            </w:r>
          </w:p>
          <w:p w:rsidR="004238E1" w:rsidRDefault="004238E1" w:rsidP="00442809">
            <w:pPr>
              <w:pStyle w:val="BodyTextIndent"/>
              <w:ind w:left="0" w:right="-270"/>
              <w:jc w:val="center"/>
              <w:rPr>
                <w:rFonts w:ascii="Arial" w:hAnsi="Arial" w:cs="Arial"/>
                <w:szCs w:val="24"/>
              </w:rPr>
            </w:pPr>
          </w:p>
        </w:tc>
      </w:tr>
      <w:tr w:rsidR="004238E1" w:rsidTr="004238E1">
        <w:tc>
          <w:tcPr>
            <w:tcW w:w="2650" w:type="dxa"/>
          </w:tcPr>
          <w:p w:rsidR="004238E1" w:rsidRDefault="004238E1" w:rsidP="00442809">
            <w:pPr>
              <w:pStyle w:val="BodyTextIndent"/>
              <w:ind w:left="0" w:right="-270"/>
              <w:jc w:val="center"/>
              <w:rPr>
                <w:rFonts w:ascii="Arial" w:hAnsi="Arial" w:cs="Arial"/>
                <w:szCs w:val="24"/>
              </w:rPr>
            </w:pPr>
            <w:r>
              <w:rPr>
                <w:rFonts w:ascii="Arial" w:hAnsi="Arial" w:cs="Arial"/>
                <w:szCs w:val="24"/>
              </w:rPr>
              <w:t>Low</w:t>
            </w:r>
          </w:p>
        </w:tc>
        <w:tc>
          <w:tcPr>
            <w:tcW w:w="2630" w:type="dxa"/>
          </w:tcPr>
          <w:p w:rsidR="004238E1" w:rsidRDefault="004238E1" w:rsidP="00442809">
            <w:pPr>
              <w:pStyle w:val="BodyTextIndent"/>
              <w:ind w:left="0" w:right="-270"/>
              <w:jc w:val="center"/>
              <w:rPr>
                <w:rFonts w:ascii="Arial" w:hAnsi="Arial" w:cs="Arial"/>
                <w:szCs w:val="24"/>
              </w:rPr>
            </w:pPr>
            <w:r>
              <w:rPr>
                <w:rFonts w:ascii="Arial" w:hAnsi="Arial" w:cs="Arial"/>
                <w:szCs w:val="24"/>
              </w:rPr>
              <w:t>Below 65%</w:t>
            </w:r>
          </w:p>
          <w:p w:rsidR="004238E1" w:rsidRDefault="004238E1" w:rsidP="00442809">
            <w:pPr>
              <w:pStyle w:val="BodyTextIndent"/>
              <w:ind w:left="0" w:right="-270"/>
              <w:jc w:val="center"/>
              <w:rPr>
                <w:rFonts w:ascii="Arial" w:hAnsi="Arial" w:cs="Arial"/>
                <w:szCs w:val="24"/>
              </w:rPr>
            </w:pPr>
          </w:p>
        </w:tc>
      </w:tr>
    </w:tbl>
    <w:p w:rsidR="00573060" w:rsidRDefault="00573060" w:rsidP="00573060">
      <w:pPr>
        <w:pStyle w:val="BodyTextIndent"/>
        <w:ind w:right="-270" w:hanging="720"/>
        <w:rPr>
          <w:rFonts w:ascii="Arial" w:hAnsi="Arial" w:cs="Arial"/>
          <w:szCs w:val="24"/>
        </w:rPr>
      </w:pPr>
    </w:p>
    <w:p w:rsidR="00573060" w:rsidRDefault="00573060" w:rsidP="00573060">
      <w:pPr>
        <w:pStyle w:val="BodyTextIndent"/>
        <w:ind w:right="-270" w:hanging="720"/>
        <w:rPr>
          <w:rFonts w:ascii="Arial" w:hAnsi="Arial" w:cs="Arial"/>
          <w:szCs w:val="24"/>
        </w:rPr>
      </w:pPr>
    </w:p>
    <w:p w:rsidR="00573060" w:rsidRDefault="00573060" w:rsidP="00573060">
      <w:pPr>
        <w:pStyle w:val="BodyTextIndent"/>
        <w:ind w:right="-270" w:hanging="720"/>
        <w:rPr>
          <w:rFonts w:ascii="Arial" w:hAnsi="Arial" w:cs="Arial"/>
          <w:szCs w:val="24"/>
        </w:rPr>
      </w:pPr>
      <w:r>
        <w:rPr>
          <w:rFonts w:ascii="Arial" w:hAnsi="Arial" w:cs="Arial"/>
          <w:szCs w:val="24"/>
        </w:rPr>
        <w:t>3.</w:t>
      </w:r>
      <w:r w:rsidR="003B7C7D">
        <w:rPr>
          <w:rFonts w:ascii="Arial" w:hAnsi="Arial" w:cs="Arial"/>
          <w:szCs w:val="24"/>
        </w:rPr>
        <w:t>4</w:t>
      </w:r>
      <w:r>
        <w:rPr>
          <w:rFonts w:ascii="Arial" w:hAnsi="Arial" w:cs="Arial"/>
          <w:szCs w:val="24"/>
        </w:rPr>
        <w:tab/>
        <w:t xml:space="preserve">As can be seen from </w:t>
      </w:r>
      <w:r w:rsidR="009A32F2">
        <w:rPr>
          <w:rFonts w:ascii="Arial" w:hAnsi="Arial" w:cs="Arial"/>
          <w:szCs w:val="24"/>
        </w:rPr>
        <w:t>Table</w:t>
      </w:r>
      <w:r>
        <w:rPr>
          <w:rFonts w:ascii="Arial" w:hAnsi="Arial" w:cs="Arial"/>
          <w:szCs w:val="24"/>
        </w:rPr>
        <w:t xml:space="preserve"> 1, the Council has fully achieved </w:t>
      </w:r>
      <w:r w:rsidR="009A32F2">
        <w:rPr>
          <w:rFonts w:ascii="Arial" w:hAnsi="Arial" w:cs="Arial"/>
          <w:szCs w:val="24"/>
        </w:rPr>
        <w:t>8</w:t>
      </w:r>
      <w:r w:rsidR="00127F8C">
        <w:rPr>
          <w:rFonts w:ascii="Arial" w:hAnsi="Arial" w:cs="Arial"/>
          <w:szCs w:val="24"/>
        </w:rPr>
        <w:t>6</w:t>
      </w:r>
      <w:r>
        <w:rPr>
          <w:rFonts w:ascii="Arial" w:hAnsi="Arial" w:cs="Arial"/>
          <w:szCs w:val="24"/>
        </w:rPr>
        <w:t xml:space="preserve"> of the </w:t>
      </w:r>
      <w:r w:rsidR="009A32F2">
        <w:rPr>
          <w:rFonts w:ascii="Arial" w:hAnsi="Arial" w:cs="Arial"/>
          <w:szCs w:val="24"/>
        </w:rPr>
        <w:t>9</w:t>
      </w:r>
      <w:r w:rsidR="0037632D">
        <w:rPr>
          <w:rFonts w:ascii="Arial" w:hAnsi="Arial" w:cs="Arial"/>
          <w:szCs w:val="24"/>
        </w:rPr>
        <w:t>1</w:t>
      </w:r>
      <w:r>
        <w:rPr>
          <w:rFonts w:ascii="Arial" w:hAnsi="Arial" w:cs="Arial"/>
          <w:szCs w:val="24"/>
        </w:rPr>
        <w:t xml:space="preserve"> requirements (</w:t>
      </w:r>
      <w:r w:rsidR="00AC366E">
        <w:rPr>
          <w:rFonts w:ascii="Arial" w:hAnsi="Arial" w:cs="Arial"/>
          <w:szCs w:val="24"/>
        </w:rPr>
        <w:t>9</w:t>
      </w:r>
      <w:r w:rsidR="00127F8C">
        <w:rPr>
          <w:rFonts w:ascii="Arial" w:hAnsi="Arial" w:cs="Arial"/>
          <w:szCs w:val="24"/>
        </w:rPr>
        <w:t>5</w:t>
      </w:r>
      <w:r>
        <w:rPr>
          <w:rFonts w:ascii="Arial" w:hAnsi="Arial" w:cs="Arial"/>
          <w:szCs w:val="24"/>
        </w:rPr>
        <w:t>%) and therefore has achieved a high level of compliance</w:t>
      </w:r>
      <w:r w:rsidR="000B1A2F">
        <w:rPr>
          <w:rFonts w:ascii="Arial" w:hAnsi="Arial" w:cs="Arial"/>
          <w:szCs w:val="24"/>
        </w:rPr>
        <w:t>.</w:t>
      </w:r>
    </w:p>
    <w:p w:rsidR="00375B7A" w:rsidRDefault="00375B7A" w:rsidP="00573060">
      <w:pPr>
        <w:pStyle w:val="BodyTextIndent"/>
        <w:ind w:right="-270" w:hanging="720"/>
        <w:rPr>
          <w:rFonts w:ascii="Arial" w:hAnsi="Arial" w:cs="Arial"/>
          <w:szCs w:val="24"/>
        </w:rPr>
      </w:pPr>
    </w:p>
    <w:p w:rsidR="00A510EA" w:rsidRDefault="00A510EA" w:rsidP="00573060">
      <w:pPr>
        <w:pStyle w:val="BodyTextIndent"/>
        <w:ind w:right="-270" w:hanging="720"/>
        <w:rPr>
          <w:rFonts w:ascii="Arial" w:hAnsi="Arial" w:cs="Arial"/>
          <w:szCs w:val="24"/>
        </w:rPr>
      </w:pPr>
    </w:p>
    <w:p w:rsidR="00A510EA" w:rsidRDefault="00A510EA" w:rsidP="00573060">
      <w:pPr>
        <w:pStyle w:val="BodyTextIndent"/>
        <w:ind w:right="-270" w:hanging="720"/>
        <w:rPr>
          <w:rFonts w:ascii="Arial" w:hAnsi="Arial" w:cs="Arial"/>
          <w:szCs w:val="24"/>
        </w:rPr>
        <w:sectPr w:rsidR="00A510EA" w:rsidSect="00254E3F">
          <w:pgSz w:w="12240" w:h="15840"/>
          <w:pgMar w:top="1440" w:right="1800" w:bottom="1440" w:left="1800" w:header="720" w:footer="720" w:gutter="0"/>
          <w:cols w:space="720"/>
          <w:docGrid w:linePitch="272"/>
        </w:sectPr>
      </w:pPr>
    </w:p>
    <w:p w:rsidR="00487E73" w:rsidRPr="00DB0D4D" w:rsidRDefault="0029048B" w:rsidP="0029048B">
      <w:pPr>
        <w:rPr>
          <w:rFonts w:ascii="Arial" w:hAnsi="Arial" w:cs="Arial"/>
          <w:b/>
          <w:sz w:val="24"/>
          <w:szCs w:val="24"/>
          <w:u w:val="single"/>
        </w:rPr>
      </w:pPr>
      <w:r w:rsidRPr="00DB0D4D">
        <w:rPr>
          <w:rFonts w:ascii="Arial" w:hAnsi="Arial" w:cs="Arial"/>
          <w:b/>
          <w:sz w:val="24"/>
          <w:szCs w:val="24"/>
          <w:u w:val="single"/>
        </w:rPr>
        <w:t xml:space="preserve">Table 1: </w:t>
      </w:r>
      <w:r w:rsidR="00487E73" w:rsidRPr="00DB0D4D">
        <w:rPr>
          <w:rFonts w:ascii="Arial" w:hAnsi="Arial" w:cs="Arial"/>
          <w:b/>
          <w:sz w:val="24"/>
          <w:szCs w:val="24"/>
          <w:u w:val="single"/>
        </w:rPr>
        <w:t>Code of Corporate Governance Compliance Review</w:t>
      </w:r>
      <w:r w:rsidRPr="00DB0D4D">
        <w:rPr>
          <w:rFonts w:ascii="Arial" w:hAnsi="Arial" w:cs="Arial"/>
          <w:b/>
          <w:sz w:val="24"/>
          <w:szCs w:val="24"/>
          <w:u w:val="single"/>
        </w:rPr>
        <w:t xml:space="preserve"> Findings</w:t>
      </w:r>
    </w:p>
    <w:p w:rsidR="00C347CA" w:rsidRDefault="00C347CA" w:rsidP="00375B7A">
      <w:pPr>
        <w:ind w:left="720" w:hanging="720"/>
        <w:rPr>
          <w:rFonts w:ascii="Arial" w:eastAsia="Calibri" w:hAnsi="Arial" w:cs="Arial"/>
          <w:bCs/>
          <w:sz w:val="24"/>
          <w:szCs w:val="24"/>
        </w:rPr>
      </w:pPr>
    </w:p>
    <w:p w:rsidR="00D03B99" w:rsidRDefault="00D03B99" w:rsidP="00D03B99">
      <w:pPr>
        <w:rPr>
          <w:rFonts w:ascii="Arial" w:hAnsi="Arial" w:cs="Arial"/>
          <w:b/>
          <w:bCs/>
          <w:sz w:val="24"/>
          <w:szCs w:val="24"/>
          <w:u w:val="single"/>
        </w:rPr>
      </w:pPr>
      <w:r>
        <w:rPr>
          <w:rFonts w:ascii="Arial" w:hAnsi="Arial" w:cs="Arial"/>
          <w:b/>
          <w:bCs/>
          <w:sz w:val="24"/>
          <w:szCs w:val="24"/>
          <w:u w:val="single"/>
        </w:rPr>
        <w:t xml:space="preserve">Principle A: Behaving with integrity, demonstrating strong commitment to ethical values and respecting rule of law </w:t>
      </w:r>
    </w:p>
    <w:p w:rsidR="00D03B99" w:rsidRDefault="00D03B99" w:rsidP="00D03B99">
      <w:pPr>
        <w:ind w:left="720" w:hanging="720"/>
        <w:rPr>
          <w:rFonts w:ascii="Arial" w:hAnsi="Arial" w:cs="Arial"/>
          <w:bCs/>
          <w:sz w:val="24"/>
          <w:szCs w:val="24"/>
        </w:rPr>
      </w:pPr>
    </w:p>
    <w:tbl>
      <w:tblPr>
        <w:tblStyle w:val="TableGrid"/>
        <w:tblW w:w="5277" w:type="pct"/>
        <w:tblLook w:val="04A0" w:firstRow="1" w:lastRow="0" w:firstColumn="1" w:lastColumn="0" w:noHBand="0" w:noVBand="1"/>
      </w:tblPr>
      <w:tblGrid>
        <w:gridCol w:w="861"/>
        <w:gridCol w:w="5401"/>
        <w:gridCol w:w="1557"/>
        <w:gridCol w:w="6209"/>
      </w:tblGrid>
      <w:tr w:rsidR="00D03B99" w:rsidTr="006D2213">
        <w:tc>
          <w:tcPr>
            <w:tcW w:w="307"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Ref</w:t>
            </w:r>
          </w:p>
        </w:tc>
        <w:tc>
          <w:tcPr>
            <w:tcW w:w="1925"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Code Requirement</w:t>
            </w:r>
          </w:p>
          <w:p w:rsidR="00D03B99" w:rsidRDefault="00D03B99">
            <w:pPr>
              <w:rPr>
                <w:rFonts w:ascii="Arial" w:hAnsi="Arial" w:cs="Arial"/>
                <w:bCs/>
                <w:sz w:val="24"/>
                <w:szCs w:val="24"/>
              </w:rPr>
            </w:pPr>
          </w:p>
        </w:tc>
        <w:tc>
          <w:tcPr>
            <w:tcW w:w="555"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Compliance Achieved</w:t>
            </w:r>
          </w:p>
          <w:p w:rsidR="006D2213" w:rsidRDefault="006D2213">
            <w:pPr>
              <w:jc w:val="center"/>
              <w:rPr>
                <w:rFonts w:ascii="Arial" w:hAnsi="Arial" w:cs="Arial"/>
                <w:bCs/>
                <w:sz w:val="24"/>
                <w:szCs w:val="24"/>
              </w:rPr>
            </w:pPr>
          </w:p>
        </w:tc>
        <w:tc>
          <w:tcPr>
            <w:tcW w:w="2213" w:type="pct"/>
            <w:tcBorders>
              <w:top w:val="single" w:sz="4" w:space="0" w:color="auto"/>
              <w:left w:val="single" w:sz="4" w:space="0" w:color="auto"/>
              <w:bottom w:val="single" w:sz="4" w:space="0" w:color="auto"/>
              <w:right w:val="single" w:sz="4" w:space="0" w:color="auto"/>
            </w:tcBorders>
            <w:hideMark/>
          </w:tcPr>
          <w:p w:rsidR="00D03B99" w:rsidRDefault="00D03B99">
            <w:pPr>
              <w:tabs>
                <w:tab w:val="left" w:pos="6838"/>
              </w:tabs>
              <w:jc w:val="center"/>
              <w:rPr>
                <w:rFonts w:ascii="Arial" w:hAnsi="Arial" w:cs="Arial"/>
                <w:bCs/>
                <w:sz w:val="24"/>
                <w:szCs w:val="24"/>
              </w:rPr>
            </w:pPr>
            <w:r>
              <w:rPr>
                <w:rFonts w:ascii="Arial" w:hAnsi="Arial" w:cs="Arial"/>
                <w:bCs/>
                <w:sz w:val="24"/>
                <w:szCs w:val="24"/>
              </w:rPr>
              <w:t>Supporting Evidence</w:t>
            </w:r>
          </w:p>
        </w:tc>
      </w:tr>
      <w:tr w:rsidR="00D03B99" w:rsidTr="006D2213">
        <w:tc>
          <w:tcPr>
            <w:tcW w:w="307"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A1</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A2</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A3</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6D2213" w:rsidRDefault="006D2213">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A4</w:t>
            </w:r>
          </w:p>
          <w:p w:rsidR="00D03B99" w:rsidRDefault="00D03B99">
            <w:pPr>
              <w:jc w:val="center"/>
              <w:rPr>
                <w:rFonts w:ascii="Arial" w:hAnsi="Arial" w:cs="Arial"/>
                <w:bCs/>
                <w:sz w:val="24"/>
                <w:szCs w:val="24"/>
              </w:rPr>
            </w:pPr>
          </w:p>
        </w:tc>
        <w:tc>
          <w:tcPr>
            <w:tcW w:w="1925" w:type="pct"/>
            <w:tcBorders>
              <w:top w:val="single" w:sz="4" w:space="0" w:color="auto"/>
              <w:left w:val="single" w:sz="4" w:space="0" w:color="auto"/>
              <w:bottom w:val="single" w:sz="4" w:space="0" w:color="auto"/>
              <w:right w:val="single" w:sz="4" w:space="0" w:color="auto"/>
            </w:tcBorders>
          </w:tcPr>
          <w:p w:rsidR="00D03B99" w:rsidRDefault="00D03B99">
            <w:pPr>
              <w:rPr>
                <w:rFonts w:ascii="Arial" w:hAnsi="Arial" w:cs="Arial"/>
                <w:bCs/>
                <w:sz w:val="24"/>
                <w:szCs w:val="24"/>
              </w:rPr>
            </w:pPr>
            <w:r>
              <w:rPr>
                <w:rFonts w:ascii="Arial" w:hAnsi="Arial" w:cs="Arial"/>
                <w:bCs/>
                <w:sz w:val="24"/>
                <w:szCs w:val="24"/>
              </w:rPr>
              <w:t>Ensure that members and officers behave with integrity and lead a culture where acting in the public interest is visibly and consistently demonstrated thereby protecting the reputation of the Council</w:t>
            </w:r>
          </w:p>
          <w:p w:rsidR="00D03B99" w:rsidRDefault="00D03B99">
            <w:pPr>
              <w:rPr>
                <w:rFonts w:ascii="Arial" w:hAnsi="Arial" w:cs="Arial"/>
                <w:bCs/>
                <w:sz w:val="24"/>
                <w:szCs w:val="24"/>
              </w:rPr>
            </w:pPr>
          </w:p>
          <w:p w:rsidR="00D03B99" w:rsidRDefault="00D03B99">
            <w:pPr>
              <w:rPr>
                <w:rFonts w:ascii="Arial" w:hAnsi="Arial" w:cs="Arial"/>
                <w:bCs/>
                <w:sz w:val="24"/>
                <w:szCs w:val="24"/>
              </w:rPr>
            </w:pPr>
            <w:r>
              <w:rPr>
                <w:rFonts w:ascii="Arial" w:hAnsi="Arial" w:cs="Arial"/>
                <w:bCs/>
                <w:sz w:val="24"/>
                <w:szCs w:val="24"/>
              </w:rPr>
              <w:t>Ensure members take the lead in establishing specific values for the Council and its staff and that they are communicated and understood. These will build on the Seven Principles of Public Life (Nolan Principles)</w:t>
            </w: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rPr>
                <w:rFonts w:ascii="Arial" w:hAnsi="Arial" w:cs="Arial"/>
                <w:bCs/>
                <w:sz w:val="24"/>
                <w:szCs w:val="24"/>
              </w:rPr>
            </w:pPr>
            <w:r>
              <w:rPr>
                <w:rFonts w:ascii="Arial" w:hAnsi="Arial" w:cs="Arial"/>
                <w:bCs/>
                <w:sz w:val="24"/>
                <w:szCs w:val="24"/>
              </w:rPr>
              <w:t>Lead by example and use the above values as a framework for decision making and other actions</w:t>
            </w:r>
          </w:p>
          <w:p w:rsidR="00D03B99" w:rsidRDefault="00D03B99">
            <w:pPr>
              <w:pStyle w:val="ListParagraph"/>
              <w:spacing w:after="0" w:line="240" w:lineRule="auto"/>
              <w:ind w:left="317"/>
              <w:rPr>
                <w:rFonts w:ascii="Arial" w:eastAsia="Times New Roman" w:hAnsi="Arial" w:cs="Arial"/>
                <w:bCs/>
                <w:sz w:val="24"/>
                <w:szCs w:val="24"/>
              </w:rPr>
            </w:pPr>
          </w:p>
          <w:p w:rsidR="006D2213" w:rsidRDefault="006D2213">
            <w:pPr>
              <w:pStyle w:val="ListParagraph"/>
              <w:spacing w:after="0" w:line="240" w:lineRule="auto"/>
              <w:ind w:left="317"/>
              <w:rPr>
                <w:rFonts w:ascii="Arial" w:eastAsia="Times New Roman" w:hAnsi="Arial" w:cs="Arial"/>
                <w:bCs/>
                <w:sz w:val="24"/>
                <w:szCs w:val="24"/>
              </w:rPr>
            </w:pPr>
          </w:p>
          <w:p w:rsidR="00D03B99" w:rsidRDefault="00D03B99">
            <w:pPr>
              <w:rPr>
                <w:rFonts w:ascii="Arial" w:hAnsi="Arial" w:cs="Arial"/>
                <w:bCs/>
                <w:sz w:val="24"/>
                <w:szCs w:val="24"/>
              </w:rPr>
            </w:pPr>
            <w:r>
              <w:rPr>
                <w:rFonts w:ascii="Arial" w:hAnsi="Arial" w:cs="Arial"/>
                <w:bCs/>
                <w:sz w:val="24"/>
                <w:szCs w:val="24"/>
              </w:rPr>
              <w:t>Demonstrate, communicate and embed the above values through appropriate policies and processes which will be reviewed on a regular basis to ensure that they are operating effectively</w:t>
            </w:r>
          </w:p>
          <w:p w:rsidR="00D03B99" w:rsidRDefault="00D03B99">
            <w:pPr>
              <w:rPr>
                <w:rFonts w:ascii="Arial" w:hAnsi="Arial" w:cs="Arial"/>
                <w:bCs/>
                <w:sz w:val="24"/>
                <w:szCs w:val="24"/>
              </w:rPr>
            </w:pPr>
          </w:p>
        </w:tc>
        <w:tc>
          <w:tcPr>
            <w:tcW w:w="555"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0"/>
              <w:jc w:val="center"/>
              <w:rPr>
                <w:rFonts w:ascii="Arial" w:eastAsia="Times New Roman" w:hAnsi="Arial" w:cs="Arial"/>
                <w:bCs/>
                <w:sz w:val="24"/>
                <w:szCs w:val="24"/>
              </w:rPr>
            </w:pPr>
            <w:r>
              <w:rPr>
                <w:rFonts w:ascii="Arial" w:eastAsia="Times New Roman" w:hAnsi="Arial" w:cs="Arial"/>
                <w:bCs/>
                <w:sz w:val="24"/>
                <w:szCs w:val="24"/>
              </w:rPr>
              <w:t>YES</w:t>
            </w: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r>
              <w:rPr>
                <w:rFonts w:ascii="Arial" w:eastAsia="Times New Roman" w:hAnsi="Arial" w:cs="Arial"/>
                <w:bCs/>
                <w:sz w:val="24"/>
                <w:szCs w:val="24"/>
              </w:rPr>
              <w:t xml:space="preserve"> YES</w:t>
            </w: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r>
              <w:rPr>
                <w:rFonts w:ascii="Arial" w:eastAsia="Times New Roman" w:hAnsi="Arial" w:cs="Arial"/>
                <w:bCs/>
                <w:sz w:val="24"/>
                <w:szCs w:val="24"/>
              </w:rPr>
              <w:t>YES</w:t>
            </w: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r>
              <w:rPr>
                <w:rFonts w:ascii="Arial" w:eastAsia="Times New Roman" w:hAnsi="Arial" w:cs="Arial"/>
                <w:bCs/>
                <w:sz w:val="24"/>
                <w:szCs w:val="24"/>
              </w:rPr>
              <w:t>YES</w:t>
            </w:r>
          </w:p>
        </w:tc>
        <w:tc>
          <w:tcPr>
            <w:tcW w:w="2213"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Assessment of the Council’s ethical governance arrangements completed during 2020/2021</w:t>
            </w:r>
          </w:p>
          <w:p w:rsidR="00D03B99" w:rsidRDefault="00D03B99">
            <w:pPr>
              <w:pStyle w:val="ListParagraph"/>
              <w:spacing w:after="0" w:line="240" w:lineRule="auto"/>
              <w:ind w:left="318"/>
              <w:rPr>
                <w:rFonts w:ascii="Arial" w:eastAsia="Times New Roman" w:hAnsi="Arial" w:cs="Arial"/>
                <w:bCs/>
                <w:sz w:val="24"/>
                <w:szCs w:val="24"/>
              </w:rPr>
            </w:pPr>
          </w:p>
          <w:p w:rsidR="006D2213" w:rsidRDefault="006D2213">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Assessment of the Council’s ethical governance arrangements completed during 2020/2021</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6D2213" w:rsidRDefault="006D2213">
            <w:pPr>
              <w:pStyle w:val="ListParagraph"/>
              <w:spacing w:after="0" w:line="240" w:lineRule="auto"/>
              <w:ind w:left="318"/>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Assessment of the Council’s ethical governance arrangements completed during 2020/2021</w:t>
            </w:r>
          </w:p>
          <w:p w:rsidR="00D03B99" w:rsidRDefault="00D03B99">
            <w:pPr>
              <w:pStyle w:val="ListParagraph"/>
              <w:spacing w:after="0" w:line="240" w:lineRule="auto"/>
              <w:ind w:left="318"/>
              <w:rPr>
                <w:rFonts w:ascii="Arial" w:eastAsia="Times New Roman" w:hAnsi="Arial" w:cs="Arial"/>
                <w:bCs/>
                <w:sz w:val="24"/>
                <w:szCs w:val="24"/>
              </w:rPr>
            </w:pPr>
          </w:p>
          <w:p w:rsidR="006D2213" w:rsidRDefault="006D2213">
            <w:pPr>
              <w:pStyle w:val="ListParagraph"/>
              <w:spacing w:after="0" w:line="240" w:lineRule="auto"/>
              <w:ind w:left="318"/>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Assessment of the effectiveness of the Council’s counter fraud arrangements completed during 2020/2021</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Registers of interests and gifts and hospitality</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Whistleblowing Code</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Codes of Conduct</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 xml:space="preserve">HR policies and procedures </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Agendas &amp; minutes of Council meetings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Ombudsman report to G &amp; S Committee</w:t>
            </w:r>
          </w:p>
          <w:p w:rsidR="00D03B99" w:rsidRDefault="00D03B99">
            <w:pPr>
              <w:pStyle w:val="ListParagraph"/>
              <w:spacing w:after="0" w:line="240" w:lineRule="auto"/>
              <w:ind w:left="318"/>
              <w:rPr>
                <w:rFonts w:ascii="Arial" w:eastAsia="Times New Roman" w:hAnsi="Arial" w:cs="Arial"/>
                <w:bCs/>
                <w:sz w:val="24"/>
                <w:szCs w:val="24"/>
              </w:rPr>
            </w:pPr>
          </w:p>
        </w:tc>
      </w:tr>
      <w:tr w:rsidR="00D03B99" w:rsidTr="006D2213">
        <w:tc>
          <w:tcPr>
            <w:tcW w:w="307"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A5</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A6</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F54014" w:rsidRDefault="00F54014">
            <w:pPr>
              <w:jc w:val="center"/>
              <w:rPr>
                <w:rFonts w:ascii="Arial" w:hAnsi="Arial" w:cs="Arial"/>
                <w:bCs/>
                <w:sz w:val="24"/>
                <w:szCs w:val="24"/>
              </w:rPr>
            </w:pPr>
          </w:p>
          <w:p w:rsidR="00F54014" w:rsidRDefault="00F54014">
            <w:pPr>
              <w:jc w:val="center"/>
              <w:rPr>
                <w:rFonts w:ascii="Arial" w:hAnsi="Arial" w:cs="Arial"/>
                <w:bCs/>
                <w:sz w:val="24"/>
                <w:szCs w:val="24"/>
              </w:rPr>
            </w:pPr>
          </w:p>
          <w:p w:rsidR="00F54014" w:rsidRDefault="00F54014">
            <w:pPr>
              <w:jc w:val="center"/>
              <w:rPr>
                <w:rFonts w:ascii="Arial" w:hAnsi="Arial" w:cs="Arial"/>
                <w:bCs/>
                <w:sz w:val="24"/>
                <w:szCs w:val="24"/>
              </w:rPr>
            </w:pPr>
          </w:p>
          <w:p w:rsidR="00F54014" w:rsidRDefault="00F54014">
            <w:pPr>
              <w:jc w:val="center"/>
              <w:rPr>
                <w:rFonts w:ascii="Arial" w:hAnsi="Arial" w:cs="Arial"/>
                <w:bCs/>
                <w:sz w:val="24"/>
                <w:szCs w:val="24"/>
              </w:rPr>
            </w:pPr>
          </w:p>
          <w:p w:rsidR="00F54014" w:rsidRDefault="00F54014">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A7</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A8</w:t>
            </w:r>
          </w:p>
        </w:tc>
        <w:tc>
          <w:tcPr>
            <w:tcW w:w="1925" w:type="pct"/>
            <w:tcBorders>
              <w:top w:val="single" w:sz="4" w:space="0" w:color="auto"/>
              <w:left w:val="single" w:sz="4" w:space="0" w:color="auto"/>
              <w:bottom w:val="single" w:sz="4" w:space="0" w:color="auto"/>
              <w:right w:val="single" w:sz="4" w:space="0" w:color="auto"/>
            </w:tcBorders>
          </w:tcPr>
          <w:p w:rsidR="00D03B99" w:rsidRDefault="00D03B99">
            <w:pPr>
              <w:rPr>
                <w:rFonts w:ascii="Arial" w:hAnsi="Arial" w:cs="Arial"/>
                <w:bCs/>
                <w:sz w:val="24"/>
                <w:szCs w:val="24"/>
              </w:rPr>
            </w:pPr>
            <w:r>
              <w:rPr>
                <w:rFonts w:ascii="Arial" w:hAnsi="Arial" w:cs="Arial"/>
                <w:bCs/>
                <w:sz w:val="24"/>
                <w:szCs w:val="24"/>
              </w:rPr>
              <w:t>Establish, monitor and maintain the Council’s ethical standards and performance</w:t>
            </w: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rPr>
                <w:rFonts w:ascii="Arial" w:hAnsi="Arial" w:cs="Arial"/>
                <w:bCs/>
                <w:sz w:val="24"/>
                <w:szCs w:val="24"/>
              </w:rPr>
            </w:pPr>
            <w:r>
              <w:rPr>
                <w:rFonts w:ascii="Arial" w:hAnsi="Arial" w:cs="Arial"/>
                <w:bCs/>
                <w:sz w:val="24"/>
                <w:szCs w:val="24"/>
              </w:rPr>
              <w:t>Underpin personal behaviour with ethical values and ensure they permeate all aspects of the Council’s culture and operation</w:t>
            </w:r>
          </w:p>
          <w:p w:rsidR="00D03B99" w:rsidRDefault="00D03B99">
            <w:pPr>
              <w:pStyle w:val="ListParagraph"/>
              <w:spacing w:after="0" w:line="240" w:lineRule="auto"/>
              <w:ind w:left="317"/>
              <w:rPr>
                <w:rFonts w:ascii="Arial" w:eastAsia="Times New Roman" w:hAnsi="Arial" w:cs="Arial"/>
                <w:bCs/>
                <w:sz w:val="24"/>
                <w:szCs w:val="24"/>
              </w:rPr>
            </w:pPr>
          </w:p>
          <w:p w:rsidR="00F54014" w:rsidRDefault="00F54014">
            <w:pPr>
              <w:pStyle w:val="ListParagraph"/>
              <w:spacing w:after="0" w:line="240" w:lineRule="auto"/>
              <w:ind w:left="317"/>
              <w:rPr>
                <w:rFonts w:ascii="Arial" w:eastAsia="Times New Roman" w:hAnsi="Arial" w:cs="Arial"/>
                <w:bCs/>
                <w:sz w:val="24"/>
                <w:szCs w:val="24"/>
              </w:rPr>
            </w:pPr>
          </w:p>
          <w:p w:rsidR="00F54014" w:rsidRDefault="00F54014">
            <w:pPr>
              <w:pStyle w:val="ListParagraph"/>
              <w:spacing w:after="0" w:line="240" w:lineRule="auto"/>
              <w:ind w:left="317"/>
              <w:rPr>
                <w:rFonts w:ascii="Arial" w:eastAsia="Times New Roman" w:hAnsi="Arial" w:cs="Arial"/>
                <w:bCs/>
                <w:sz w:val="24"/>
                <w:szCs w:val="24"/>
              </w:rPr>
            </w:pPr>
          </w:p>
          <w:p w:rsidR="00F54014" w:rsidRDefault="00F54014">
            <w:pPr>
              <w:pStyle w:val="ListParagraph"/>
              <w:spacing w:after="0" w:line="240" w:lineRule="auto"/>
              <w:ind w:left="317"/>
              <w:rPr>
                <w:rFonts w:ascii="Arial" w:eastAsia="Times New Roman" w:hAnsi="Arial" w:cs="Arial"/>
                <w:bCs/>
                <w:sz w:val="24"/>
                <w:szCs w:val="24"/>
              </w:rPr>
            </w:pPr>
          </w:p>
          <w:p w:rsidR="00F54014" w:rsidRDefault="00F54014">
            <w:pPr>
              <w:pStyle w:val="ListParagraph"/>
              <w:spacing w:after="0" w:line="240" w:lineRule="auto"/>
              <w:ind w:left="317"/>
              <w:rPr>
                <w:rFonts w:ascii="Arial" w:eastAsia="Times New Roman" w:hAnsi="Arial" w:cs="Arial"/>
                <w:bCs/>
                <w:sz w:val="24"/>
                <w:szCs w:val="24"/>
              </w:rPr>
            </w:pPr>
          </w:p>
          <w:p w:rsidR="00F54014" w:rsidRDefault="00F54014">
            <w:pPr>
              <w:pStyle w:val="ListParagraph"/>
              <w:spacing w:after="0" w:line="240" w:lineRule="auto"/>
              <w:ind w:left="317"/>
              <w:rPr>
                <w:rFonts w:ascii="Arial" w:eastAsia="Times New Roman" w:hAnsi="Arial" w:cs="Arial"/>
                <w:bCs/>
                <w:sz w:val="24"/>
                <w:szCs w:val="24"/>
              </w:rPr>
            </w:pPr>
          </w:p>
          <w:p w:rsidR="00D03B99" w:rsidRDefault="00D03B99">
            <w:pPr>
              <w:rPr>
                <w:rFonts w:ascii="Arial" w:hAnsi="Arial" w:cs="Arial"/>
                <w:bCs/>
                <w:sz w:val="24"/>
                <w:szCs w:val="24"/>
              </w:rPr>
            </w:pPr>
            <w:r>
              <w:rPr>
                <w:rFonts w:ascii="Arial" w:hAnsi="Arial" w:cs="Arial"/>
                <w:bCs/>
                <w:sz w:val="24"/>
                <w:szCs w:val="24"/>
              </w:rPr>
              <w:t>Develop and maintain robust policies and procedures which place emphasis on agreed ethical values</w:t>
            </w: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rPr>
                <w:rFonts w:ascii="Arial" w:hAnsi="Arial" w:cs="Arial"/>
                <w:bCs/>
                <w:sz w:val="24"/>
                <w:szCs w:val="24"/>
              </w:rPr>
            </w:pPr>
            <w:r>
              <w:rPr>
                <w:rFonts w:ascii="Arial" w:hAnsi="Arial" w:cs="Arial"/>
                <w:bCs/>
                <w:sz w:val="24"/>
                <w:szCs w:val="24"/>
              </w:rPr>
              <w:t>Ensure that external providers of services on behalf of the Council are required to act with integrity and in compliance with ethical standards expected by the Council</w:t>
            </w: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tc>
        <w:tc>
          <w:tcPr>
            <w:tcW w:w="555"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0" w:firstLine="33"/>
              <w:jc w:val="center"/>
              <w:rPr>
                <w:rFonts w:ascii="Arial" w:eastAsia="Times New Roman" w:hAnsi="Arial" w:cs="Arial"/>
                <w:bCs/>
                <w:sz w:val="24"/>
                <w:szCs w:val="24"/>
              </w:rPr>
            </w:pPr>
            <w:r>
              <w:rPr>
                <w:rFonts w:ascii="Arial" w:eastAsia="Times New Roman" w:hAnsi="Arial" w:cs="Arial"/>
                <w:bCs/>
                <w:sz w:val="24"/>
                <w:szCs w:val="24"/>
              </w:rPr>
              <w:t>YES</w:t>
            </w: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Pr="008000A3" w:rsidRDefault="008000A3">
            <w:pPr>
              <w:pStyle w:val="ListParagraph"/>
              <w:spacing w:after="0" w:line="240" w:lineRule="auto"/>
              <w:ind w:left="0" w:firstLine="33"/>
              <w:jc w:val="center"/>
              <w:rPr>
                <w:rFonts w:ascii="Arial" w:eastAsia="Times New Roman" w:hAnsi="Arial" w:cs="Arial"/>
                <w:bCs/>
                <w:color w:val="FF0000"/>
                <w:sz w:val="24"/>
                <w:szCs w:val="24"/>
              </w:rPr>
            </w:pPr>
            <w:r>
              <w:rPr>
                <w:rFonts w:ascii="Arial" w:eastAsia="Times New Roman" w:hAnsi="Arial" w:cs="Arial"/>
                <w:bCs/>
                <w:color w:val="FF0000"/>
                <w:sz w:val="24"/>
                <w:szCs w:val="24"/>
              </w:rPr>
              <w:t>PARTIAL</w:t>
            </w:r>
          </w:p>
          <w:p w:rsidR="008000A3" w:rsidRPr="008000A3" w:rsidRDefault="008000A3">
            <w:pPr>
              <w:pStyle w:val="ListParagraph"/>
              <w:spacing w:after="0" w:line="240" w:lineRule="auto"/>
              <w:ind w:left="0" w:firstLine="33"/>
              <w:jc w:val="center"/>
              <w:rPr>
                <w:rFonts w:ascii="Arial" w:eastAsia="Times New Roman" w:hAnsi="Arial" w:cs="Arial"/>
                <w:bCs/>
                <w:color w:val="FF0000"/>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F54014" w:rsidRDefault="00F54014">
            <w:pPr>
              <w:pStyle w:val="ListParagraph"/>
              <w:spacing w:after="0" w:line="240" w:lineRule="auto"/>
              <w:ind w:left="0" w:firstLine="33"/>
              <w:jc w:val="center"/>
              <w:rPr>
                <w:rFonts w:ascii="Arial" w:eastAsia="Times New Roman" w:hAnsi="Arial" w:cs="Arial"/>
                <w:bCs/>
                <w:sz w:val="24"/>
                <w:szCs w:val="24"/>
              </w:rPr>
            </w:pPr>
          </w:p>
          <w:p w:rsidR="00F54014" w:rsidRDefault="00F54014">
            <w:pPr>
              <w:pStyle w:val="ListParagraph"/>
              <w:spacing w:after="0" w:line="240" w:lineRule="auto"/>
              <w:ind w:left="0" w:firstLine="33"/>
              <w:jc w:val="center"/>
              <w:rPr>
                <w:rFonts w:ascii="Arial" w:eastAsia="Times New Roman" w:hAnsi="Arial" w:cs="Arial"/>
                <w:bCs/>
                <w:sz w:val="24"/>
                <w:szCs w:val="24"/>
              </w:rPr>
            </w:pPr>
          </w:p>
          <w:p w:rsidR="00F54014" w:rsidRDefault="00F54014">
            <w:pPr>
              <w:pStyle w:val="ListParagraph"/>
              <w:spacing w:after="0" w:line="240" w:lineRule="auto"/>
              <w:ind w:left="0" w:firstLine="33"/>
              <w:jc w:val="center"/>
              <w:rPr>
                <w:rFonts w:ascii="Arial" w:eastAsia="Times New Roman" w:hAnsi="Arial" w:cs="Arial"/>
                <w:bCs/>
                <w:sz w:val="24"/>
                <w:szCs w:val="24"/>
              </w:rPr>
            </w:pPr>
          </w:p>
          <w:p w:rsidR="00F54014" w:rsidRDefault="00F54014">
            <w:pPr>
              <w:pStyle w:val="ListParagraph"/>
              <w:spacing w:after="0" w:line="240" w:lineRule="auto"/>
              <w:ind w:left="0" w:firstLine="33"/>
              <w:jc w:val="center"/>
              <w:rPr>
                <w:rFonts w:ascii="Arial" w:eastAsia="Times New Roman" w:hAnsi="Arial" w:cs="Arial"/>
                <w:bCs/>
                <w:sz w:val="24"/>
                <w:szCs w:val="24"/>
              </w:rPr>
            </w:pPr>
          </w:p>
          <w:p w:rsidR="00F54014" w:rsidRDefault="00F54014">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r>
              <w:rPr>
                <w:rFonts w:ascii="Arial" w:eastAsia="Times New Roman" w:hAnsi="Arial" w:cs="Arial"/>
                <w:bCs/>
                <w:sz w:val="24"/>
                <w:szCs w:val="24"/>
              </w:rPr>
              <w:t>YES</w:t>
            </w: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r>
              <w:rPr>
                <w:rFonts w:ascii="Arial" w:eastAsia="Times New Roman" w:hAnsi="Arial" w:cs="Arial"/>
                <w:bCs/>
                <w:sz w:val="24"/>
                <w:szCs w:val="24"/>
              </w:rPr>
              <w:t>YES</w:t>
            </w:r>
          </w:p>
        </w:tc>
        <w:tc>
          <w:tcPr>
            <w:tcW w:w="2213"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Assessment of the Council’s ethical governance arrangements completed during 2020/2021</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Assessment of the Council’s ethical governance arrangements completed during 2020/2021</w:t>
            </w:r>
          </w:p>
          <w:p w:rsidR="00F54014" w:rsidRDefault="00F54014" w:rsidP="00F54014">
            <w:pPr>
              <w:rPr>
                <w:rFonts w:ascii="Arial" w:eastAsia="Calibri" w:hAnsi="Arial" w:cs="Arial"/>
                <w:b/>
                <w:bCs/>
                <w:i/>
                <w:sz w:val="24"/>
                <w:szCs w:val="24"/>
              </w:rPr>
            </w:pPr>
          </w:p>
          <w:p w:rsidR="00F54014" w:rsidRDefault="00F54014" w:rsidP="00F54014">
            <w:pPr>
              <w:rPr>
                <w:rFonts w:ascii="Arial" w:eastAsia="Calibri" w:hAnsi="Arial" w:cs="Arial"/>
                <w:b/>
                <w:bCs/>
                <w:i/>
                <w:sz w:val="24"/>
                <w:szCs w:val="24"/>
              </w:rPr>
            </w:pPr>
            <w:r>
              <w:rPr>
                <w:rFonts w:ascii="Arial" w:eastAsia="Calibri" w:hAnsi="Arial" w:cs="Arial"/>
                <w:b/>
                <w:bCs/>
                <w:i/>
                <w:sz w:val="24"/>
                <w:szCs w:val="24"/>
              </w:rPr>
              <w:t xml:space="preserve">Area for improvement: </w:t>
            </w:r>
          </w:p>
          <w:p w:rsidR="00F54014" w:rsidRDefault="00F54014" w:rsidP="00F54014">
            <w:pPr>
              <w:rPr>
                <w:rFonts w:ascii="Arial" w:eastAsia="Calibri" w:hAnsi="Arial" w:cs="Arial"/>
                <w:b/>
                <w:bCs/>
                <w:i/>
                <w:sz w:val="24"/>
                <w:szCs w:val="24"/>
              </w:rPr>
            </w:pPr>
          </w:p>
          <w:p w:rsidR="00F54014" w:rsidRDefault="00F54014" w:rsidP="00F54014">
            <w:pPr>
              <w:rPr>
                <w:rFonts w:ascii="Arial" w:eastAsia="Calibri" w:hAnsi="Arial" w:cs="Arial"/>
                <w:b/>
                <w:bCs/>
                <w:i/>
                <w:sz w:val="24"/>
                <w:szCs w:val="24"/>
              </w:rPr>
            </w:pPr>
            <w:r>
              <w:rPr>
                <w:rFonts w:ascii="Arial" w:eastAsia="Calibri" w:hAnsi="Arial" w:cs="Arial"/>
                <w:b/>
                <w:bCs/>
                <w:i/>
                <w:sz w:val="24"/>
                <w:szCs w:val="24"/>
              </w:rPr>
              <w:t>Completion of Related Party Transactions Form by all Members by the stated deadline</w:t>
            </w: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Assessment of the Council’s ethical governance arrangements completed during 2020/2021</w:t>
            </w: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Assessment of the Council’s ethical governance arrangements completed during 2020/2021</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rsidP="00F54014">
            <w:pPr>
              <w:rPr>
                <w:rFonts w:ascii="Arial" w:hAnsi="Arial" w:cs="Arial"/>
                <w:bCs/>
                <w:sz w:val="24"/>
                <w:szCs w:val="24"/>
              </w:rPr>
            </w:pPr>
          </w:p>
        </w:tc>
      </w:tr>
      <w:tr w:rsidR="00D03B99" w:rsidTr="006D2213">
        <w:tc>
          <w:tcPr>
            <w:tcW w:w="307"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A9</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F54014" w:rsidRDefault="00F54014">
            <w:pPr>
              <w:jc w:val="center"/>
              <w:rPr>
                <w:rFonts w:ascii="Arial" w:hAnsi="Arial" w:cs="Arial"/>
                <w:bCs/>
                <w:sz w:val="24"/>
                <w:szCs w:val="24"/>
              </w:rPr>
            </w:pPr>
          </w:p>
          <w:p w:rsidR="00F54014" w:rsidRDefault="00F54014">
            <w:pPr>
              <w:jc w:val="center"/>
              <w:rPr>
                <w:rFonts w:ascii="Arial" w:hAnsi="Arial" w:cs="Arial"/>
                <w:bCs/>
                <w:sz w:val="24"/>
                <w:szCs w:val="24"/>
              </w:rPr>
            </w:pPr>
          </w:p>
          <w:p w:rsidR="00F54014" w:rsidRDefault="00F54014">
            <w:pPr>
              <w:jc w:val="center"/>
              <w:rPr>
                <w:rFonts w:ascii="Arial" w:hAnsi="Arial" w:cs="Arial"/>
                <w:bCs/>
                <w:sz w:val="24"/>
                <w:szCs w:val="24"/>
              </w:rPr>
            </w:pPr>
          </w:p>
          <w:p w:rsidR="00F54014" w:rsidRDefault="00F54014">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A10</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A11</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A12</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F54014" w:rsidRDefault="00F54014">
            <w:pPr>
              <w:jc w:val="center"/>
              <w:rPr>
                <w:rFonts w:ascii="Arial" w:hAnsi="Arial" w:cs="Arial"/>
                <w:bCs/>
                <w:sz w:val="24"/>
                <w:szCs w:val="24"/>
              </w:rPr>
            </w:pPr>
          </w:p>
          <w:p w:rsidR="00F54014" w:rsidRDefault="00F54014">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A13</w:t>
            </w:r>
          </w:p>
        </w:tc>
        <w:tc>
          <w:tcPr>
            <w:tcW w:w="1925" w:type="pct"/>
            <w:tcBorders>
              <w:top w:val="single" w:sz="4" w:space="0" w:color="auto"/>
              <w:left w:val="single" w:sz="4" w:space="0" w:color="auto"/>
              <w:bottom w:val="single" w:sz="4" w:space="0" w:color="auto"/>
              <w:right w:val="single" w:sz="4" w:space="0" w:color="auto"/>
            </w:tcBorders>
          </w:tcPr>
          <w:p w:rsidR="00D03B99" w:rsidRDefault="00D03B99">
            <w:pPr>
              <w:rPr>
                <w:rFonts w:ascii="Arial" w:hAnsi="Arial" w:cs="Arial"/>
                <w:bCs/>
                <w:sz w:val="24"/>
                <w:szCs w:val="24"/>
              </w:rPr>
            </w:pPr>
            <w:r>
              <w:rPr>
                <w:rFonts w:ascii="Arial" w:hAnsi="Arial" w:cs="Arial"/>
                <w:bCs/>
                <w:sz w:val="24"/>
                <w:szCs w:val="24"/>
              </w:rPr>
              <w:t>Ensure members and staff demonstrate a strong commitment to the rule of the law as well as adhering to relevant laws and regulations</w:t>
            </w:r>
          </w:p>
          <w:p w:rsidR="00D03B99" w:rsidRDefault="00D03B99">
            <w:pPr>
              <w:rPr>
                <w:rFonts w:ascii="Arial"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F54014" w:rsidRDefault="00F54014">
            <w:pPr>
              <w:pStyle w:val="ListParagraph"/>
              <w:spacing w:after="0" w:line="240" w:lineRule="auto"/>
              <w:ind w:left="317"/>
              <w:rPr>
                <w:rFonts w:ascii="Arial" w:eastAsia="Times New Roman" w:hAnsi="Arial" w:cs="Arial"/>
                <w:bCs/>
                <w:sz w:val="24"/>
                <w:szCs w:val="24"/>
              </w:rPr>
            </w:pPr>
          </w:p>
          <w:p w:rsidR="00F54014" w:rsidRDefault="00F54014">
            <w:pPr>
              <w:pStyle w:val="ListParagraph"/>
              <w:spacing w:after="0" w:line="240" w:lineRule="auto"/>
              <w:ind w:left="317"/>
              <w:rPr>
                <w:rFonts w:ascii="Arial" w:eastAsia="Times New Roman" w:hAnsi="Arial" w:cs="Arial"/>
                <w:bCs/>
                <w:sz w:val="24"/>
                <w:szCs w:val="24"/>
              </w:rPr>
            </w:pPr>
          </w:p>
          <w:p w:rsidR="00F54014" w:rsidRDefault="00F54014">
            <w:pPr>
              <w:pStyle w:val="ListParagraph"/>
              <w:spacing w:after="0" w:line="240" w:lineRule="auto"/>
              <w:ind w:left="317"/>
              <w:rPr>
                <w:rFonts w:ascii="Arial" w:eastAsia="Times New Roman" w:hAnsi="Arial" w:cs="Arial"/>
                <w:bCs/>
                <w:sz w:val="24"/>
                <w:szCs w:val="24"/>
              </w:rPr>
            </w:pPr>
          </w:p>
          <w:p w:rsidR="00F54014" w:rsidRDefault="00F54014">
            <w:pPr>
              <w:pStyle w:val="ListParagraph"/>
              <w:spacing w:after="0" w:line="240" w:lineRule="auto"/>
              <w:ind w:left="317"/>
              <w:rPr>
                <w:rFonts w:ascii="Arial" w:eastAsia="Times New Roman" w:hAnsi="Arial" w:cs="Arial"/>
                <w:bCs/>
                <w:sz w:val="24"/>
                <w:szCs w:val="24"/>
              </w:rPr>
            </w:pPr>
          </w:p>
          <w:p w:rsidR="00D03B99" w:rsidRDefault="00D03B99">
            <w:pPr>
              <w:rPr>
                <w:rFonts w:ascii="Arial" w:hAnsi="Arial" w:cs="Arial"/>
                <w:bCs/>
                <w:sz w:val="24"/>
                <w:szCs w:val="24"/>
              </w:rPr>
            </w:pPr>
            <w:r>
              <w:rPr>
                <w:rFonts w:ascii="Arial" w:hAnsi="Arial" w:cs="Arial"/>
                <w:bCs/>
                <w:sz w:val="24"/>
                <w:szCs w:val="24"/>
              </w:rPr>
              <w:t>Create the conditions to ensure that the statutory officers, other key post holders and members are able to fulfil their responsibilities in accordance with legislative and regulatory requirements</w:t>
            </w: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r>
              <w:rPr>
                <w:rFonts w:ascii="Arial" w:hAnsi="Arial" w:cs="Arial"/>
                <w:bCs/>
                <w:sz w:val="24"/>
                <w:szCs w:val="24"/>
              </w:rPr>
              <w:t>Strive to optimise the use of the full powers available for the benefit of citizens, communities and other stakeholders</w:t>
            </w: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rPr>
                <w:rFonts w:ascii="Arial" w:hAnsi="Arial" w:cs="Arial"/>
                <w:bCs/>
                <w:sz w:val="24"/>
                <w:szCs w:val="24"/>
              </w:rPr>
            </w:pPr>
            <w:r>
              <w:rPr>
                <w:rFonts w:ascii="Arial" w:hAnsi="Arial" w:cs="Arial"/>
                <w:bCs/>
                <w:sz w:val="24"/>
                <w:szCs w:val="24"/>
              </w:rPr>
              <w:t>Deal with breaches of legal and regulatory provisions effectively</w:t>
            </w:r>
          </w:p>
          <w:p w:rsidR="00D03B99" w:rsidRDefault="00D03B99">
            <w:pPr>
              <w:pStyle w:val="ListParagraph"/>
              <w:spacing w:after="0" w:line="240" w:lineRule="auto"/>
              <w:ind w:left="317"/>
              <w:rPr>
                <w:rFonts w:ascii="Arial" w:eastAsia="Times New Roman" w:hAnsi="Arial" w:cs="Arial"/>
                <w:bCs/>
                <w:sz w:val="24"/>
                <w:szCs w:val="24"/>
              </w:rPr>
            </w:pPr>
          </w:p>
          <w:p w:rsidR="00F54014" w:rsidRDefault="00F54014">
            <w:pPr>
              <w:pStyle w:val="ListParagraph"/>
              <w:spacing w:after="0" w:line="240" w:lineRule="auto"/>
              <w:ind w:left="317"/>
              <w:rPr>
                <w:rFonts w:ascii="Arial" w:eastAsia="Times New Roman" w:hAnsi="Arial" w:cs="Arial"/>
                <w:bCs/>
                <w:sz w:val="24"/>
                <w:szCs w:val="24"/>
              </w:rPr>
            </w:pPr>
          </w:p>
          <w:p w:rsidR="00D03B99" w:rsidRDefault="00D03B99">
            <w:pPr>
              <w:rPr>
                <w:rFonts w:ascii="Arial" w:hAnsi="Arial" w:cs="Arial"/>
                <w:bCs/>
                <w:sz w:val="24"/>
                <w:szCs w:val="24"/>
              </w:rPr>
            </w:pPr>
            <w:r>
              <w:rPr>
                <w:rFonts w:ascii="Arial" w:hAnsi="Arial" w:cs="Arial"/>
                <w:bCs/>
                <w:sz w:val="24"/>
                <w:szCs w:val="24"/>
              </w:rPr>
              <w:t xml:space="preserve">Ensure corruption and misuse of power are dealt with effectively  </w:t>
            </w:r>
          </w:p>
        </w:tc>
        <w:tc>
          <w:tcPr>
            <w:tcW w:w="555" w:type="pct"/>
            <w:tcBorders>
              <w:top w:val="single" w:sz="4" w:space="0" w:color="auto"/>
              <w:left w:val="single" w:sz="4" w:space="0" w:color="auto"/>
              <w:bottom w:val="single" w:sz="4" w:space="0" w:color="auto"/>
              <w:right w:val="single" w:sz="4" w:space="0" w:color="auto"/>
            </w:tcBorders>
          </w:tcPr>
          <w:p w:rsidR="00D03B99" w:rsidRPr="008000A3" w:rsidRDefault="008000A3">
            <w:pPr>
              <w:pStyle w:val="ListParagraph"/>
              <w:spacing w:after="0" w:line="240" w:lineRule="auto"/>
              <w:ind w:left="0" w:firstLine="33"/>
              <w:jc w:val="center"/>
              <w:rPr>
                <w:rFonts w:ascii="Arial" w:eastAsia="Times New Roman" w:hAnsi="Arial" w:cs="Arial"/>
                <w:bCs/>
                <w:color w:val="FF0000"/>
                <w:sz w:val="24"/>
                <w:szCs w:val="24"/>
              </w:rPr>
            </w:pPr>
            <w:r>
              <w:rPr>
                <w:rFonts w:ascii="Arial" w:eastAsia="Times New Roman" w:hAnsi="Arial" w:cs="Arial"/>
                <w:bCs/>
                <w:color w:val="FF0000"/>
                <w:sz w:val="24"/>
                <w:szCs w:val="24"/>
              </w:rPr>
              <w:t>PARTIAL</w:t>
            </w: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F54014" w:rsidRDefault="00F54014">
            <w:pPr>
              <w:pStyle w:val="ListParagraph"/>
              <w:spacing w:after="0" w:line="240" w:lineRule="auto"/>
              <w:ind w:left="0" w:firstLine="33"/>
              <w:jc w:val="center"/>
              <w:rPr>
                <w:rFonts w:ascii="Arial" w:eastAsia="Times New Roman" w:hAnsi="Arial" w:cs="Arial"/>
                <w:bCs/>
                <w:sz w:val="24"/>
                <w:szCs w:val="24"/>
              </w:rPr>
            </w:pPr>
          </w:p>
          <w:p w:rsidR="00F54014" w:rsidRDefault="00F54014">
            <w:pPr>
              <w:pStyle w:val="ListParagraph"/>
              <w:spacing w:after="0" w:line="240" w:lineRule="auto"/>
              <w:ind w:left="0" w:firstLine="33"/>
              <w:jc w:val="center"/>
              <w:rPr>
                <w:rFonts w:ascii="Arial" w:eastAsia="Times New Roman" w:hAnsi="Arial" w:cs="Arial"/>
                <w:bCs/>
                <w:sz w:val="24"/>
                <w:szCs w:val="24"/>
              </w:rPr>
            </w:pPr>
          </w:p>
          <w:p w:rsidR="00F54014" w:rsidRDefault="00F54014">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r>
              <w:rPr>
                <w:rFonts w:ascii="Arial" w:eastAsia="Times New Roman" w:hAnsi="Arial" w:cs="Arial"/>
                <w:bCs/>
                <w:sz w:val="24"/>
                <w:szCs w:val="24"/>
              </w:rPr>
              <w:t>YES</w:t>
            </w: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r>
              <w:rPr>
                <w:rFonts w:ascii="Arial" w:eastAsia="Times New Roman" w:hAnsi="Arial" w:cs="Arial"/>
                <w:bCs/>
                <w:sz w:val="24"/>
                <w:szCs w:val="24"/>
              </w:rPr>
              <w:t>YES</w:t>
            </w: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6D2213" w:rsidRDefault="006D2213">
            <w:pPr>
              <w:pStyle w:val="ListParagraph"/>
              <w:spacing w:after="0" w:line="240" w:lineRule="auto"/>
              <w:ind w:left="0" w:firstLine="33"/>
              <w:jc w:val="center"/>
              <w:rPr>
                <w:rFonts w:ascii="Arial" w:eastAsia="Times New Roman" w:hAnsi="Arial" w:cs="Arial"/>
                <w:bCs/>
                <w:sz w:val="24"/>
                <w:szCs w:val="24"/>
              </w:rPr>
            </w:pPr>
          </w:p>
          <w:p w:rsidR="00F54014" w:rsidRDefault="00F54014">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r>
              <w:rPr>
                <w:rFonts w:ascii="Arial" w:eastAsia="Times New Roman" w:hAnsi="Arial" w:cs="Arial"/>
                <w:bCs/>
                <w:sz w:val="24"/>
                <w:szCs w:val="24"/>
              </w:rPr>
              <w:t>YES</w:t>
            </w: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F54014" w:rsidRDefault="00F54014">
            <w:pPr>
              <w:pStyle w:val="ListParagraph"/>
              <w:spacing w:after="0" w:line="240" w:lineRule="auto"/>
              <w:ind w:left="0" w:firstLine="33"/>
              <w:jc w:val="center"/>
              <w:rPr>
                <w:rFonts w:ascii="Arial" w:eastAsia="Times New Roman" w:hAnsi="Arial" w:cs="Arial"/>
                <w:bCs/>
                <w:sz w:val="24"/>
                <w:szCs w:val="24"/>
              </w:rPr>
            </w:pPr>
          </w:p>
          <w:p w:rsidR="00F54014" w:rsidRDefault="00F54014">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r>
              <w:rPr>
                <w:rFonts w:ascii="Arial" w:eastAsia="Times New Roman" w:hAnsi="Arial" w:cs="Arial"/>
                <w:bCs/>
                <w:sz w:val="24"/>
                <w:szCs w:val="24"/>
              </w:rPr>
              <w:t>YES</w:t>
            </w:r>
          </w:p>
        </w:tc>
        <w:tc>
          <w:tcPr>
            <w:tcW w:w="2213"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Constitution</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Decision making process</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Officer Guide to Decision Making during Covid-19</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Remote Meetings during Covid-19 Rules &amp; Protocol</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Monitoring Officer’s statutory comments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Compliance with statutory guidance</w:t>
            </w:r>
          </w:p>
          <w:p w:rsidR="00D03B99" w:rsidRDefault="00D03B99">
            <w:pPr>
              <w:pStyle w:val="ListParagraph"/>
              <w:spacing w:after="0" w:line="240" w:lineRule="auto"/>
              <w:ind w:left="318"/>
              <w:rPr>
                <w:rFonts w:ascii="Arial" w:eastAsia="Times New Roman" w:hAnsi="Arial" w:cs="Arial"/>
                <w:bCs/>
                <w:sz w:val="24"/>
                <w:szCs w:val="24"/>
              </w:rPr>
            </w:pPr>
          </w:p>
          <w:p w:rsidR="00F54014" w:rsidRDefault="00F54014" w:rsidP="00F54014">
            <w:pPr>
              <w:rPr>
                <w:rFonts w:ascii="Arial" w:eastAsia="Calibri" w:hAnsi="Arial" w:cs="Arial"/>
                <w:b/>
                <w:bCs/>
                <w:i/>
                <w:sz w:val="24"/>
                <w:szCs w:val="24"/>
              </w:rPr>
            </w:pPr>
            <w:r>
              <w:rPr>
                <w:rFonts w:ascii="Arial" w:eastAsia="Calibri" w:hAnsi="Arial" w:cs="Arial"/>
                <w:b/>
                <w:bCs/>
                <w:i/>
                <w:sz w:val="24"/>
                <w:szCs w:val="24"/>
              </w:rPr>
              <w:t xml:space="preserve">Area for improvement: </w:t>
            </w:r>
          </w:p>
          <w:p w:rsidR="00F54014" w:rsidRDefault="00F54014" w:rsidP="00F54014">
            <w:pPr>
              <w:rPr>
                <w:rFonts w:ascii="Arial" w:eastAsia="Calibri" w:hAnsi="Arial" w:cs="Arial"/>
                <w:b/>
                <w:bCs/>
                <w:i/>
                <w:sz w:val="24"/>
                <w:szCs w:val="24"/>
              </w:rPr>
            </w:pPr>
          </w:p>
          <w:p w:rsidR="00F54014" w:rsidRDefault="00F54014" w:rsidP="00F54014">
            <w:pPr>
              <w:rPr>
                <w:rFonts w:ascii="Arial" w:eastAsia="Calibri" w:hAnsi="Arial" w:cs="Arial"/>
                <w:b/>
                <w:bCs/>
                <w:i/>
                <w:sz w:val="24"/>
                <w:szCs w:val="24"/>
              </w:rPr>
            </w:pPr>
            <w:r>
              <w:rPr>
                <w:rFonts w:ascii="Arial" w:eastAsia="Calibri" w:hAnsi="Arial" w:cs="Arial"/>
                <w:b/>
                <w:bCs/>
                <w:i/>
                <w:sz w:val="24"/>
                <w:szCs w:val="24"/>
              </w:rPr>
              <w:t>Completion of Related Party Transactions Form by all Members by the stated deadline</w:t>
            </w:r>
          </w:p>
          <w:p w:rsidR="006D2213" w:rsidRDefault="006D2213">
            <w:pPr>
              <w:pStyle w:val="ListParagraph"/>
              <w:spacing w:after="0" w:line="240" w:lineRule="auto"/>
              <w:ind w:left="318"/>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Constitution</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Specific safeguards regarding the procedure to dismiss statutory officers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JDs &amp; Person Specs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Assessment of compliance with the CIPFA statement on the role of the CFO completed during 2020/2021</w:t>
            </w:r>
          </w:p>
          <w:p w:rsidR="00D03B99" w:rsidRDefault="00D03B99">
            <w:pPr>
              <w:ind w:left="35"/>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Constitution</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Decision making process</w:t>
            </w:r>
          </w:p>
          <w:p w:rsidR="00D03B99" w:rsidRDefault="00D03B99">
            <w:pPr>
              <w:pStyle w:val="ListParagraph"/>
              <w:spacing w:after="0" w:line="240" w:lineRule="auto"/>
              <w:ind w:left="317"/>
              <w:rPr>
                <w:rFonts w:ascii="Arial" w:eastAsia="Times New Roman" w:hAnsi="Arial" w:cs="Arial"/>
                <w:bCs/>
                <w:sz w:val="24"/>
                <w:szCs w:val="24"/>
              </w:rPr>
            </w:pPr>
          </w:p>
          <w:p w:rsidR="006D2213" w:rsidRDefault="006D2213">
            <w:pPr>
              <w:pStyle w:val="ListParagraph"/>
              <w:spacing w:after="0" w:line="240" w:lineRule="auto"/>
              <w:ind w:left="317"/>
              <w:rPr>
                <w:rFonts w:ascii="Arial" w:eastAsia="Times New Roman" w:hAnsi="Arial" w:cs="Arial"/>
                <w:bCs/>
                <w:sz w:val="24"/>
                <w:szCs w:val="24"/>
              </w:rPr>
            </w:pPr>
          </w:p>
          <w:p w:rsidR="00F54014" w:rsidRDefault="00F54014">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Monitoring Officer</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Legal advice</w:t>
            </w:r>
          </w:p>
          <w:p w:rsidR="00D03B99" w:rsidRDefault="00D03B99">
            <w:pPr>
              <w:pStyle w:val="ListParagraph"/>
              <w:spacing w:after="0" w:line="240" w:lineRule="auto"/>
              <w:ind w:left="317"/>
              <w:rPr>
                <w:rFonts w:ascii="Arial" w:eastAsia="Times New Roman" w:hAnsi="Arial" w:cs="Arial"/>
                <w:bCs/>
                <w:sz w:val="24"/>
                <w:szCs w:val="24"/>
              </w:rPr>
            </w:pPr>
          </w:p>
          <w:p w:rsidR="00F54014" w:rsidRDefault="00F54014">
            <w:pPr>
              <w:pStyle w:val="ListParagraph"/>
              <w:spacing w:after="0" w:line="240" w:lineRule="auto"/>
              <w:ind w:left="317"/>
              <w:rPr>
                <w:rFonts w:ascii="Arial" w:eastAsia="Times New Roman" w:hAnsi="Arial" w:cs="Arial"/>
                <w:bCs/>
                <w:sz w:val="24"/>
                <w:szCs w:val="24"/>
              </w:rPr>
            </w:pPr>
          </w:p>
          <w:p w:rsidR="00F54014" w:rsidRDefault="00F54014">
            <w:pPr>
              <w:pStyle w:val="ListParagraph"/>
              <w:spacing w:after="0" w:line="240" w:lineRule="auto"/>
              <w:ind w:left="317"/>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Codes of Conduct</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Assessment of the effectiveness of the Council’s counter fraud arrangements completed during 2020/2021</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HR policies &amp; procedures</w:t>
            </w:r>
          </w:p>
          <w:p w:rsidR="00F54014" w:rsidRDefault="00F54014" w:rsidP="00F54014">
            <w:pPr>
              <w:pStyle w:val="ListParagraph"/>
              <w:spacing w:after="0" w:line="240" w:lineRule="auto"/>
              <w:ind w:left="318"/>
              <w:rPr>
                <w:rFonts w:ascii="Arial" w:eastAsia="Times New Roman" w:hAnsi="Arial" w:cs="Arial"/>
                <w:bCs/>
                <w:sz w:val="24"/>
                <w:szCs w:val="24"/>
              </w:rPr>
            </w:pPr>
          </w:p>
        </w:tc>
      </w:tr>
    </w:tbl>
    <w:p w:rsidR="006D2213" w:rsidRDefault="00D03B99" w:rsidP="00D03B99">
      <w:pPr>
        <w:ind w:left="720" w:hanging="720"/>
        <w:rPr>
          <w:rFonts w:ascii="Arial" w:hAnsi="Arial" w:cs="Arial"/>
          <w:bCs/>
          <w:sz w:val="24"/>
          <w:szCs w:val="24"/>
        </w:rPr>
      </w:pPr>
      <w:r>
        <w:rPr>
          <w:rFonts w:ascii="Arial" w:hAnsi="Arial" w:cs="Arial"/>
          <w:bCs/>
          <w:sz w:val="24"/>
          <w:szCs w:val="24"/>
        </w:rPr>
        <w:tab/>
      </w:r>
    </w:p>
    <w:p w:rsidR="00D03B99" w:rsidRDefault="00D03B99" w:rsidP="00D03B99">
      <w:pPr>
        <w:ind w:left="720" w:hanging="720"/>
        <w:rPr>
          <w:rFonts w:ascii="Arial" w:hAnsi="Arial" w:cs="Arial"/>
          <w:bCs/>
          <w:sz w:val="24"/>
          <w:szCs w:val="24"/>
        </w:rPr>
      </w:pPr>
      <w:r>
        <w:rPr>
          <w:rFonts w:ascii="Arial" w:hAnsi="Arial" w:cs="Arial"/>
          <w:b/>
          <w:bCs/>
          <w:sz w:val="24"/>
          <w:szCs w:val="24"/>
          <w:u w:val="single"/>
        </w:rPr>
        <w:t>Principle B: Ensuring openness and comprehensive stakeholder engagement</w:t>
      </w:r>
    </w:p>
    <w:p w:rsidR="00D03B99" w:rsidRDefault="00D03B99" w:rsidP="00D03B99">
      <w:pPr>
        <w:ind w:left="720" w:hanging="720"/>
        <w:rPr>
          <w:rFonts w:ascii="Arial" w:hAnsi="Arial" w:cs="Arial"/>
          <w:bCs/>
          <w:sz w:val="24"/>
          <w:szCs w:val="24"/>
        </w:rPr>
      </w:pPr>
    </w:p>
    <w:tbl>
      <w:tblPr>
        <w:tblStyle w:val="TableGrid"/>
        <w:tblW w:w="5000" w:type="pct"/>
        <w:tblLook w:val="04A0" w:firstRow="1" w:lastRow="0" w:firstColumn="1" w:lastColumn="0" w:noHBand="0" w:noVBand="1"/>
      </w:tblPr>
      <w:tblGrid>
        <w:gridCol w:w="886"/>
        <w:gridCol w:w="5425"/>
        <w:gridCol w:w="1484"/>
        <w:gridCol w:w="5497"/>
      </w:tblGrid>
      <w:tr w:rsidR="00D03B99" w:rsidTr="00D03B99">
        <w:tc>
          <w:tcPr>
            <w:tcW w:w="337"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Ref</w:t>
            </w:r>
          </w:p>
        </w:tc>
        <w:tc>
          <w:tcPr>
            <w:tcW w:w="2044"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Code Requirement</w:t>
            </w:r>
          </w:p>
          <w:p w:rsidR="00D03B99" w:rsidRDefault="00D03B99">
            <w:pPr>
              <w:jc w:val="center"/>
              <w:rPr>
                <w:rFonts w:ascii="Arial" w:hAnsi="Arial" w:cs="Arial"/>
                <w:bCs/>
                <w:sz w:val="24"/>
                <w:szCs w:val="24"/>
              </w:rPr>
            </w:pPr>
          </w:p>
        </w:tc>
        <w:tc>
          <w:tcPr>
            <w:tcW w:w="548"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Compliance Achieved</w:t>
            </w:r>
          </w:p>
          <w:p w:rsidR="006D2213" w:rsidRDefault="006D2213">
            <w:pPr>
              <w:jc w:val="center"/>
              <w:rPr>
                <w:rFonts w:ascii="Arial" w:hAnsi="Arial" w:cs="Arial"/>
                <w:bCs/>
                <w:sz w:val="24"/>
                <w:szCs w:val="24"/>
              </w:rPr>
            </w:pPr>
          </w:p>
        </w:tc>
        <w:tc>
          <w:tcPr>
            <w:tcW w:w="2071"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Supporting Evidence</w:t>
            </w:r>
          </w:p>
        </w:tc>
      </w:tr>
      <w:tr w:rsidR="00D03B99" w:rsidTr="00D03B99">
        <w:tc>
          <w:tcPr>
            <w:tcW w:w="337"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B1</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B2</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4B3D7B" w:rsidRDefault="004B3D7B">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B3</w:t>
            </w: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p>
        </w:tc>
        <w:tc>
          <w:tcPr>
            <w:tcW w:w="2044" w:type="pct"/>
            <w:tcBorders>
              <w:top w:val="single" w:sz="4" w:space="0" w:color="auto"/>
              <w:left w:val="single" w:sz="4" w:space="0" w:color="auto"/>
              <w:bottom w:val="single" w:sz="4" w:space="0" w:color="auto"/>
              <w:right w:val="single" w:sz="4" w:space="0" w:color="auto"/>
            </w:tcBorders>
          </w:tcPr>
          <w:p w:rsidR="00D03B99" w:rsidRDefault="00D03B99">
            <w:pPr>
              <w:rPr>
                <w:rFonts w:ascii="Arial" w:hAnsi="Arial" w:cs="Arial"/>
                <w:bCs/>
                <w:sz w:val="24"/>
                <w:szCs w:val="24"/>
              </w:rPr>
            </w:pPr>
            <w:r>
              <w:rPr>
                <w:rFonts w:ascii="Arial" w:hAnsi="Arial" w:cs="Arial"/>
                <w:bCs/>
                <w:sz w:val="24"/>
                <w:szCs w:val="24"/>
              </w:rPr>
              <w:t>Ensure an open culture through demonstrating, documenting and communicating the Council’s commitment to openness</w:t>
            </w: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rPr>
                <w:rFonts w:ascii="Arial" w:hAnsi="Arial" w:cs="Arial"/>
                <w:bCs/>
                <w:sz w:val="24"/>
                <w:szCs w:val="24"/>
              </w:rPr>
            </w:pPr>
            <w:r>
              <w:rPr>
                <w:rFonts w:ascii="Arial" w:hAnsi="Arial" w:cs="Arial"/>
                <w:bCs/>
                <w:sz w:val="24"/>
                <w:szCs w:val="24"/>
              </w:rPr>
              <w:t>Make decisions that are open about actions, plans, resource use, forecasts, outputs and outcomes, with a presumption for openness. If this is not the case, a justification for the reasoning for keeping a decision confidential will be provided</w:t>
            </w: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r>
              <w:rPr>
                <w:rFonts w:ascii="Arial" w:hAnsi="Arial" w:cs="Arial"/>
                <w:bCs/>
                <w:sz w:val="24"/>
                <w:szCs w:val="24"/>
              </w:rPr>
              <w:t>Provide clear reasoning and evidence for decisions in both public records and explanations to stakeholders, being explicit about criteria, rationale and considerations used and will in due course ensure that the impact and consequences of these decisions are clear</w:t>
            </w:r>
          </w:p>
        </w:tc>
        <w:tc>
          <w:tcPr>
            <w:tcW w:w="548"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33"/>
              <w:jc w:val="center"/>
              <w:rPr>
                <w:rFonts w:ascii="Arial" w:eastAsia="Times New Roman" w:hAnsi="Arial" w:cs="Arial"/>
                <w:bCs/>
                <w:sz w:val="24"/>
                <w:szCs w:val="24"/>
              </w:rPr>
            </w:pPr>
            <w:r>
              <w:rPr>
                <w:rFonts w:ascii="Arial" w:eastAsia="Times New Roman" w:hAnsi="Arial" w:cs="Arial"/>
                <w:bCs/>
                <w:sz w:val="24"/>
                <w:szCs w:val="24"/>
              </w:rPr>
              <w:t>YES</w:t>
            </w: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r>
              <w:rPr>
                <w:rFonts w:ascii="Arial" w:eastAsia="Times New Roman" w:hAnsi="Arial" w:cs="Arial"/>
                <w:bCs/>
                <w:sz w:val="24"/>
                <w:szCs w:val="24"/>
              </w:rPr>
              <w:t>YES</w:t>
            </w: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p>
          <w:p w:rsidR="00D03B99" w:rsidRDefault="00D03B99">
            <w:pPr>
              <w:pStyle w:val="ListParagraph"/>
              <w:spacing w:after="0" w:line="240" w:lineRule="auto"/>
              <w:ind w:left="33"/>
              <w:jc w:val="center"/>
              <w:rPr>
                <w:rFonts w:ascii="Arial" w:eastAsia="Times New Roman" w:hAnsi="Arial" w:cs="Arial"/>
                <w:bCs/>
                <w:sz w:val="24"/>
                <w:szCs w:val="24"/>
              </w:rPr>
            </w:pPr>
            <w:r>
              <w:rPr>
                <w:rFonts w:ascii="Arial" w:eastAsia="Times New Roman" w:hAnsi="Arial" w:cs="Arial"/>
                <w:bCs/>
                <w:sz w:val="24"/>
                <w:szCs w:val="24"/>
              </w:rPr>
              <w:t>YES</w:t>
            </w:r>
          </w:p>
          <w:p w:rsidR="00D03B99" w:rsidRDefault="00D03B99">
            <w:pPr>
              <w:pStyle w:val="ListParagraph"/>
              <w:spacing w:after="0" w:line="240" w:lineRule="auto"/>
              <w:ind w:left="33"/>
              <w:jc w:val="center"/>
              <w:rPr>
                <w:rFonts w:ascii="Arial" w:eastAsia="Times New Roman" w:hAnsi="Arial" w:cs="Arial"/>
                <w:bCs/>
                <w:sz w:val="24"/>
                <w:szCs w:val="24"/>
              </w:rPr>
            </w:pPr>
          </w:p>
        </w:tc>
        <w:tc>
          <w:tcPr>
            <w:tcW w:w="2071"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Constitution</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Corporate Values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MDC web site</w:t>
            </w:r>
          </w:p>
          <w:p w:rsidR="00127F8C" w:rsidRDefault="00D03B99" w:rsidP="0053366D">
            <w:pPr>
              <w:pStyle w:val="ListParagraph"/>
              <w:numPr>
                <w:ilvl w:val="0"/>
                <w:numId w:val="15"/>
              </w:numPr>
              <w:spacing w:after="0" w:line="240" w:lineRule="auto"/>
              <w:ind w:left="318" w:hanging="283"/>
              <w:rPr>
                <w:rFonts w:ascii="Arial" w:eastAsia="Times New Roman" w:hAnsi="Arial" w:cs="Arial"/>
                <w:bCs/>
                <w:sz w:val="24"/>
                <w:szCs w:val="24"/>
              </w:rPr>
            </w:pPr>
            <w:r w:rsidRPr="00127F8C">
              <w:rPr>
                <w:rFonts w:ascii="Arial" w:eastAsia="Times New Roman" w:hAnsi="Arial" w:cs="Arial"/>
                <w:bCs/>
                <w:sz w:val="24"/>
                <w:szCs w:val="24"/>
              </w:rPr>
              <w:t>FOI publication scheme</w:t>
            </w:r>
          </w:p>
          <w:p w:rsidR="00D03B99" w:rsidRPr="00127F8C" w:rsidRDefault="00D03B99" w:rsidP="00127F8C">
            <w:pPr>
              <w:pStyle w:val="ListParagraph"/>
              <w:spacing w:after="0" w:line="240" w:lineRule="auto"/>
              <w:ind w:left="318"/>
              <w:rPr>
                <w:rFonts w:ascii="Arial" w:eastAsia="Times New Roman" w:hAnsi="Arial" w:cs="Arial"/>
                <w:bCs/>
                <w:sz w:val="24"/>
                <w:szCs w:val="24"/>
              </w:rPr>
            </w:pPr>
            <w:r w:rsidRPr="00127F8C">
              <w:rPr>
                <w:rFonts w:ascii="Arial" w:eastAsia="Times New Roman" w:hAnsi="Arial" w:cs="Arial"/>
                <w:bCs/>
                <w:sz w:val="24"/>
                <w:szCs w:val="24"/>
              </w:rPr>
              <w:t xml:space="preserve"> </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Agendas &amp; Minutes system</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Access to information provisions in the Constitution</w:t>
            </w: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4B3D7B" w:rsidRDefault="004B3D7B">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Agendas &amp; Minutes system</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Decision making process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Statutory officer comments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Compliance with statutory reporting requirements</w:t>
            </w:r>
          </w:p>
          <w:p w:rsidR="00D03B99" w:rsidRDefault="00D03B99">
            <w:pPr>
              <w:pStyle w:val="ListParagraph"/>
              <w:spacing w:after="0" w:line="240" w:lineRule="auto"/>
              <w:ind w:left="317"/>
              <w:rPr>
                <w:rFonts w:ascii="Arial" w:eastAsia="Times New Roman" w:hAnsi="Arial" w:cs="Arial"/>
                <w:bCs/>
                <w:sz w:val="24"/>
                <w:szCs w:val="24"/>
              </w:rPr>
            </w:pPr>
          </w:p>
        </w:tc>
      </w:tr>
      <w:tr w:rsidR="00D03B99" w:rsidTr="00D03B99">
        <w:tc>
          <w:tcPr>
            <w:tcW w:w="337"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B4</w:t>
            </w:r>
          </w:p>
        </w:tc>
        <w:tc>
          <w:tcPr>
            <w:tcW w:w="2044" w:type="pct"/>
            <w:tcBorders>
              <w:top w:val="single" w:sz="4" w:space="0" w:color="auto"/>
              <w:left w:val="single" w:sz="4" w:space="0" w:color="auto"/>
              <w:bottom w:val="single" w:sz="4" w:space="0" w:color="auto"/>
              <w:right w:val="single" w:sz="4" w:space="0" w:color="auto"/>
            </w:tcBorders>
            <w:hideMark/>
          </w:tcPr>
          <w:p w:rsidR="00D03B99" w:rsidRDefault="00D03B99">
            <w:pPr>
              <w:rPr>
                <w:rFonts w:ascii="Arial" w:hAnsi="Arial" w:cs="Arial"/>
                <w:bCs/>
                <w:sz w:val="24"/>
                <w:szCs w:val="24"/>
              </w:rPr>
            </w:pPr>
            <w:r>
              <w:rPr>
                <w:rFonts w:ascii="Arial" w:hAnsi="Arial" w:cs="Arial"/>
                <w:bCs/>
                <w:sz w:val="24"/>
                <w:szCs w:val="24"/>
              </w:rPr>
              <w:t>Use formal and informal consultation and engagement to determine the most appropriate and effective interventions/courses of action</w:t>
            </w:r>
          </w:p>
          <w:p w:rsidR="006D2213" w:rsidRDefault="006D2213">
            <w:pPr>
              <w:rPr>
                <w:rFonts w:ascii="Arial" w:hAnsi="Arial" w:cs="Arial"/>
                <w:bCs/>
                <w:sz w:val="24"/>
                <w:szCs w:val="24"/>
              </w:rPr>
            </w:pPr>
          </w:p>
        </w:tc>
        <w:tc>
          <w:tcPr>
            <w:tcW w:w="548" w:type="pct"/>
            <w:tcBorders>
              <w:top w:val="single" w:sz="4" w:space="0" w:color="auto"/>
              <w:left w:val="single" w:sz="4" w:space="0" w:color="auto"/>
              <w:bottom w:val="single" w:sz="4" w:space="0" w:color="auto"/>
              <w:right w:val="single" w:sz="4" w:space="0" w:color="auto"/>
            </w:tcBorders>
            <w:hideMark/>
          </w:tcPr>
          <w:p w:rsidR="00D03B99" w:rsidRDefault="00D03B99">
            <w:pPr>
              <w:pStyle w:val="ListParagraph"/>
              <w:spacing w:after="0" w:line="240" w:lineRule="auto"/>
              <w:ind w:left="33"/>
              <w:jc w:val="center"/>
              <w:rPr>
                <w:rFonts w:ascii="Arial" w:eastAsia="Times New Roman" w:hAnsi="Arial" w:cs="Arial"/>
                <w:bCs/>
                <w:sz w:val="24"/>
                <w:szCs w:val="24"/>
              </w:rPr>
            </w:pPr>
            <w:r>
              <w:rPr>
                <w:rFonts w:ascii="Arial" w:eastAsia="Times New Roman" w:hAnsi="Arial" w:cs="Arial"/>
                <w:bCs/>
                <w:sz w:val="24"/>
                <w:szCs w:val="24"/>
              </w:rPr>
              <w:t>YES</w:t>
            </w:r>
          </w:p>
        </w:tc>
        <w:tc>
          <w:tcPr>
            <w:tcW w:w="2071"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Community engagement strategy &amp; toolkit</w:t>
            </w:r>
          </w:p>
          <w:p w:rsidR="00D03B99" w:rsidRDefault="00D03B99">
            <w:pPr>
              <w:ind w:left="35"/>
              <w:rPr>
                <w:rFonts w:ascii="Arial" w:hAnsi="Arial" w:cs="Arial"/>
                <w:bCs/>
                <w:sz w:val="24"/>
                <w:szCs w:val="24"/>
              </w:rPr>
            </w:pPr>
          </w:p>
          <w:p w:rsidR="00D03B99" w:rsidRDefault="00D03B99">
            <w:pPr>
              <w:ind w:left="35"/>
              <w:rPr>
                <w:rFonts w:ascii="Arial" w:hAnsi="Arial" w:cs="Arial"/>
                <w:bCs/>
                <w:sz w:val="24"/>
                <w:szCs w:val="24"/>
              </w:rPr>
            </w:pPr>
          </w:p>
        </w:tc>
      </w:tr>
      <w:tr w:rsidR="00D03B99" w:rsidTr="00D03B99">
        <w:tc>
          <w:tcPr>
            <w:tcW w:w="337"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B5</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B6</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4B3D7B" w:rsidRDefault="004B3D7B">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B7</w:t>
            </w:r>
          </w:p>
        </w:tc>
        <w:tc>
          <w:tcPr>
            <w:tcW w:w="2044" w:type="pct"/>
            <w:tcBorders>
              <w:top w:val="single" w:sz="4" w:space="0" w:color="auto"/>
              <w:left w:val="single" w:sz="4" w:space="0" w:color="auto"/>
              <w:bottom w:val="single" w:sz="4" w:space="0" w:color="auto"/>
              <w:right w:val="single" w:sz="4" w:space="0" w:color="auto"/>
            </w:tcBorders>
          </w:tcPr>
          <w:p w:rsidR="00D03B99" w:rsidRDefault="00D03B99">
            <w:pPr>
              <w:rPr>
                <w:rFonts w:ascii="Arial" w:hAnsi="Arial" w:cs="Arial"/>
                <w:bCs/>
                <w:sz w:val="24"/>
                <w:szCs w:val="24"/>
              </w:rPr>
            </w:pPr>
            <w:r>
              <w:rPr>
                <w:rFonts w:ascii="Arial" w:hAnsi="Arial" w:cs="Arial"/>
                <w:bCs/>
                <w:sz w:val="24"/>
                <w:szCs w:val="24"/>
              </w:rPr>
              <w:t>Effectively engage with institutional stakeholders to ensure that the purpose, objectives and intended outcomes for each stakeholder relationship are clear so that outcomes are achieved successfully and sustainably</w:t>
            </w: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rPr>
                <w:rFonts w:ascii="Arial" w:hAnsi="Arial" w:cs="Arial"/>
                <w:bCs/>
                <w:sz w:val="24"/>
                <w:szCs w:val="24"/>
              </w:rPr>
            </w:pPr>
            <w:r>
              <w:rPr>
                <w:rFonts w:ascii="Arial" w:hAnsi="Arial" w:cs="Arial"/>
                <w:bCs/>
                <w:sz w:val="24"/>
                <w:szCs w:val="24"/>
              </w:rPr>
              <w:t>Develop formal and informal partnerships to allow for resources to be used more efficiently and outcomes achieved more effectively</w:t>
            </w:r>
          </w:p>
          <w:p w:rsidR="00D03B99" w:rsidRDefault="00D03B99">
            <w:pPr>
              <w:pStyle w:val="ListParagraph"/>
              <w:spacing w:after="0" w:line="240" w:lineRule="auto"/>
              <w:ind w:left="317"/>
              <w:rPr>
                <w:rFonts w:ascii="Arial" w:eastAsia="Times New Roman" w:hAnsi="Arial" w:cs="Arial"/>
                <w:bCs/>
                <w:sz w:val="24"/>
                <w:szCs w:val="24"/>
              </w:rPr>
            </w:pPr>
          </w:p>
          <w:p w:rsidR="004B3D7B" w:rsidRDefault="004B3D7B">
            <w:pPr>
              <w:pStyle w:val="ListParagraph"/>
              <w:spacing w:after="0" w:line="240" w:lineRule="auto"/>
              <w:ind w:left="317"/>
              <w:rPr>
                <w:rFonts w:ascii="Arial" w:eastAsia="Times New Roman" w:hAnsi="Arial" w:cs="Arial"/>
                <w:bCs/>
                <w:sz w:val="24"/>
                <w:szCs w:val="24"/>
              </w:rPr>
            </w:pPr>
          </w:p>
          <w:p w:rsidR="00D03B99" w:rsidRDefault="00D03B99">
            <w:pPr>
              <w:rPr>
                <w:rFonts w:ascii="Arial" w:hAnsi="Arial" w:cs="Arial"/>
                <w:bCs/>
                <w:sz w:val="24"/>
                <w:szCs w:val="24"/>
              </w:rPr>
            </w:pPr>
            <w:r>
              <w:rPr>
                <w:rFonts w:ascii="Arial" w:hAnsi="Arial" w:cs="Arial"/>
                <w:bCs/>
                <w:sz w:val="24"/>
                <w:szCs w:val="24"/>
              </w:rPr>
              <w:t xml:space="preserve">Ensure that partnerships are based on trust, a shared commitment to change, a culture that promotes and accepts challenge among partners and that the added value of partnership working is explicit </w:t>
            </w:r>
          </w:p>
          <w:p w:rsidR="004B3D7B" w:rsidRDefault="004B3D7B">
            <w:pPr>
              <w:rPr>
                <w:rFonts w:ascii="Arial" w:hAnsi="Arial" w:cs="Arial"/>
                <w:bCs/>
                <w:sz w:val="24"/>
                <w:szCs w:val="24"/>
              </w:rPr>
            </w:pPr>
          </w:p>
          <w:p w:rsidR="004B3D7B" w:rsidRDefault="004B3D7B">
            <w:pPr>
              <w:rPr>
                <w:rFonts w:ascii="Arial" w:hAnsi="Arial" w:cs="Arial"/>
                <w:bCs/>
                <w:sz w:val="24"/>
                <w:szCs w:val="24"/>
              </w:rPr>
            </w:pPr>
          </w:p>
          <w:p w:rsidR="004B3D7B" w:rsidRDefault="004B3D7B">
            <w:pPr>
              <w:rPr>
                <w:rFonts w:ascii="Arial" w:hAnsi="Arial" w:cs="Arial"/>
                <w:bCs/>
                <w:sz w:val="24"/>
                <w:szCs w:val="24"/>
              </w:rPr>
            </w:pPr>
          </w:p>
          <w:p w:rsidR="00D03B99" w:rsidRDefault="00D03B99">
            <w:pPr>
              <w:rPr>
                <w:rFonts w:ascii="Arial" w:hAnsi="Arial" w:cs="Arial"/>
                <w:bCs/>
                <w:sz w:val="24"/>
                <w:szCs w:val="24"/>
              </w:rPr>
            </w:pPr>
          </w:p>
        </w:tc>
        <w:tc>
          <w:tcPr>
            <w:tcW w:w="548"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0" w:firstLine="33"/>
              <w:jc w:val="center"/>
              <w:rPr>
                <w:rFonts w:ascii="Arial" w:eastAsia="Times New Roman" w:hAnsi="Arial" w:cs="Arial"/>
                <w:bCs/>
                <w:sz w:val="24"/>
                <w:szCs w:val="24"/>
              </w:rPr>
            </w:pPr>
            <w:r>
              <w:rPr>
                <w:rFonts w:ascii="Arial" w:eastAsia="Times New Roman" w:hAnsi="Arial" w:cs="Arial"/>
                <w:bCs/>
                <w:sz w:val="24"/>
                <w:szCs w:val="24"/>
              </w:rPr>
              <w:t>YES</w:t>
            </w: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r>
              <w:rPr>
                <w:rFonts w:ascii="Arial" w:eastAsia="Times New Roman" w:hAnsi="Arial" w:cs="Arial"/>
                <w:bCs/>
                <w:sz w:val="24"/>
                <w:szCs w:val="24"/>
              </w:rPr>
              <w:t>YES</w:t>
            </w: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p>
          <w:p w:rsidR="0003359E" w:rsidRDefault="0003359E">
            <w:pPr>
              <w:pStyle w:val="ListParagraph"/>
              <w:spacing w:after="0" w:line="240" w:lineRule="auto"/>
              <w:ind w:left="0" w:firstLine="33"/>
              <w:jc w:val="center"/>
              <w:rPr>
                <w:rFonts w:ascii="Arial" w:eastAsia="Times New Roman" w:hAnsi="Arial" w:cs="Arial"/>
                <w:bCs/>
                <w:sz w:val="24"/>
                <w:szCs w:val="24"/>
              </w:rPr>
            </w:pPr>
          </w:p>
          <w:p w:rsidR="0003359E" w:rsidRDefault="0003359E">
            <w:pPr>
              <w:pStyle w:val="ListParagraph"/>
              <w:spacing w:after="0" w:line="240" w:lineRule="auto"/>
              <w:ind w:left="0" w:firstLine="33"/>
              <w:jc w:val="center"/>
              <w:rPr>
                <w:rFonts w:ascii="Arial" w:eastAsia="Times New Roman" w:hAnsi="Arial" w:cs="Arial"/>
                <w:bCs/>
                <w:sz w:val="24"/>
                <w:szCs w:val="24"/>
              </w:rPr>
            </w:pPr>
          </w:p>
          <w:p w:rsidR="00D03B99" w:rsidRDefault="00D03B99">
            <w:pPr>
              <w:pStyle w:val="ListParagraph"/>
              <w:spacing w:after="0" w:line="240" w:lineRule="auto"/>
              <w:ind w:left="0" w:firstLine="33"/>
              <w:jc w:val="center"/>
              <w:rPr>
                <w:rFonts w:ascii="Arial" w:eastAsia="Times New Roman" w:hAnsi="Arial" w:cs="Arial"/>
                <w:bCs/>
                <w:sz w:val="24"/>
                <w:szCs w:val="24"/>
              </w:rPr>
            </w:pPr>
            <w:r>
              <w:rPr>
                <w:rFonts w:ascii="Arial" w:eastAsia="Times New Roman" w:hAnsi="Arial" w:cs="Arial"/>
                <w:bCs/>
                <w:sz w:val="24"/>
                <w:szCs w:val="24"/>
              </w:rPr>
              <w:t>YES</w:t>
            </w:r>
          </w:p>
        </w:tc>
        <w:tc>
          <w:tcPr>
            <w:tcW w:w="2071"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Community engagement strategy &amp; toolkit</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03359E" w:rsidRPr="0003359E" w:rsidRDefault="0003359E" w:rsidP="0003359E">
            <w:pPr>
              <w:pStyle w:val="ListParagraph"/>
              <w:numPr>
                <w:ilvl w:val="0"/>
                <w:numId w:val="15"/>
              </w:numPr>
              <w:ind w:left="318" w:hanging="318"/>
              <w:rPr>
                <w:rFonts w:ascii="Arial" w:eastAsia="Times New Roman" w:hAnsi="Arial" w:cs="Arial"/>
                <w:bCs/>
                <w:sz w:val="24"/>
                <w:szCs w:val="24"/>
              </w:rPr>
            </w:pPr>
            <w:r w:rsidRPr="0003359E">
              <w:rPr>
                <w:rFonts w:ascii="Arial" w:eastAsia="Times New Roman" w:hAnsi="Arial" w:cs="Arial"/>
                <w:bCs/>
                <w:sz w:val="24"/>
                <w:szCs w:val="24"/>
              </w:rPr>
              <w:t>Protocol of Member / Employee / Partner Relations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Partnership protocols</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rPr>
                <w:rFonts w:ascii="Arial" w:hAnsi="Arial" w:cs="Arial"/>
                <w:bCs/>
                <w:sz w:val="24"/>
                <w:szCs w:val="24"/>
              </w:rPr>
            </w:pPr>
          </w:p>
          <w:p w:rsidR="0003359E" w:rsidRPr="0003359E" w:rsidRDefault="0003359E" w:rsidP="0003359E">
            <w:pPr>
              <w:pStyle w:val="ListParagraph"/>
              <w:numPr>
                <w:ilvl w:val="0"/>
                <w:numId w:val="15"/>
              </w:numPr>
              <w:ind w:left="318" w:hanging="284"/>
              <w:rPr>
                <w:rFonts w:ascii="Arial" w:eastAsia="Times New Roman" w:hAnsi="Arial" w:cs="Arial"/>
                <w:bCs/>
                <w:sz w:val="24"/>
                <w:szCs w:val="24"/>
              </w:rPr>
            </w:pPr>
            <w:r w:rsidRPr="0003359E">
              <w:rPr>
                <w:rFonts w:ascii="Arial" w:eastAsia="Times New Roman" w:hAnsi="Arial" w:cs="Arial"/>
                <w:bCs/>
                <w:sz w:val="24"/>
                <w:szCs w:val="24"/>
              </w:rPr>
              <w:t>Protocol of Member / Employee / Partner Relations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Partnership protocols</w:t>
            </w:r>
          </w:p>
          <w:p w:rsidR="00D03B99" w:rsidRDefault="00D03B99">
            <w:pPr>
              <w:rPr>
                <w:rFonts w:ascii="Arial"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tc>
      </w:tr>
      <w:tr w:rsidR="00D03B99" w:rsidTr="00D03B99">
        <w:tc>
          <w:tcPr>
            <w:tcW w:w="337"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B8</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6D2213" w:rsidRDefault="006D2213">
            <w:pPr>
              <w:jc w:val="center"/>
              <w:rPr>
                <w:rFonts w:ascii="Arial" w:hAnsi="Arial" w:cs="Arial"/>
                <w:bCs/>
                <w:sz w:val="24"/>
                <w:szCs w:val="24"/>
              </w:rPr>
            </w:pPr>
          </w:p>
          <w:p w:rsidR="006D2213" w:rsidRDefault="006D2213">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B9</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B10</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B11</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B12</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tc>
        <w:tc>
          <w:tcPr>
            <w:tcW w:w="2044" w:type="pct"/>
            <w:tcBorders>
              <w:top w:val="single" w:sz="4" w:space="0" w:color="auto"/>
              <w:left w:val="single" w:sz="4" w:space="0" w:color="auto"/>
              <w:bottom w:val="single" w:sz="4" w:space="0" w:color="auto"/>
              <w:right w:val="single" w:sz="4" w:space="0" w:color="auto"/>
            </w:tcBorders>
          </w:tcPr>
          <w:p w:rsidR="00D03B99" w:rsidRDefault="00D03B99">
            <w:pPr>
              <w:rPr>
                <w:rFonts w:ascii="Arial" w:hAnsi="Arial" w:cs="Arial"/>
                <w:bCs/>
                <w:sz w:val="24"/>
                <w:szCs w:val="24"/>
              </w:rPr>
            </w:pPr>
            <w:r>
              <w:rPr>
                <w:rFonts w:ascii="Arial" w:hAnsi="Arial" w:cs="Arial"/>
                <w:bCs/>
                <w:sz w:val="24"/>
                <w:szCs w:val="24"/>
              </w:rPr>
              <w:t>Establish a clear policy on the type of issues that the Council will meaningfully consult with or involve its community, individual citizens, service users and other stakeholders to ensure that service or other provision is contributing towards the achievement of intended outcomes</w:t>
            </w:r>
          </w:p>
          <w:p w:rsidR="00D03B99" w:rsidRDefault="00D03B99">
            <w:pPr>
              <w:pStyle w:val="ListParagraph"/>
              <w:spacing w:after="0" w:line="240" w:lineRule="auto"/>
              <w:ind w:left="317"/>
              <w:rPr>
                <w:rFonts w:ascii="Arial" w:eastAsia="Times New Roman" w:hAnsi="Arial" w:cs="Arial"/>
                <w:bCs/>
                <w:sz w:val="24"/>
                <w:szCs w:val="24"/>
              </w:rPr>
            </w:pPr>
          </w:p>
          <w:p w:rsidR="006D2213" w:rsidRDefault="006D2213">
            <w:pPr>
              <w:pStyle w:val="ListParagraph"/>
              <w:spacing w:after="0" w:line="240" w:lineRule="auto"/>
              <w:ind w:left="317"/>
              <w:rPr>
                <w:rFonts w:ascii="Arial" w:eastAsia="Times New Roman" w:hAnsi="Arial" w:cs="Arial"/>
                <w:bCs/>
                <w:sz w:val="24"/>
                <w:szCs w:val="24"/>
              </w:rPr>
            </w:pPr>
          </w:p>
          <w:p w:rsidR="006D2213" w:rsidRDefault="006D2213">
            <w:pPr>
              <w:pStyle w:val="ListParagraph"/>
              <w:spacing w:after="0" w:line="240" w:lineRule="auto"/>
              <w:ind w:left="317"/>
              <w:rPr>
                <w:rFonts w:ascii="Arial" w:eastAsia="Times New Roman" w:hAnsi="Arial" w:cs="Arial"/>
                <w:bCs/>
                <w:sz w:val="24"/>
                <w:szCs w:val="24"/>
              </w:rPr>
            </w:pPr>
          </w:p>
          <w:p w:rsidR="00D03B99" w:rsidRDefault="00D03B99" w:rsidP="006D2213">
            <w:pPr>
              <w:rPr>
                <w:rFonts w:ascii="Arial" w:hAnsi="Arial" w:cs="Arial"/>
                <w:bCs/>
                <w:sz w:val="24"/>
                <w:szCs w:val="24"/>
              </w:rPr>
            </w:pPr>
            <w:r>
              <w:rPr>
                <w:rFonts w:ascii="Arial" w:hAnsi="Arial" w:cs="Arial"/>
                <w:bCs/>
                <w:sz w:val="24"/>
                <w:szCs w:val="24"/>
              </w:rPr>
              <w:t>Ensure that communication methods are effective and that members and officers are clear about their roles with regard to community engagement</w:t>
            </w: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rPr>
                <w:rFonts w:ascii="Arial" w:hAnsi="Arial" w:cs="Arial"/>
                <w:bCs/>
                <w:sz w:val="24"/>
                <w:szCs w:val="24"/>
              </w:rPr>
            </w:pPr>
            <w:r>
              <w:rPr>
                <w:rFonts w:ascii="Arial" w:hAnsi="Arial" w:cs="Arial"/>
                <w:bCs/>
                <w:sz w:val="24"/>
                <w:szCs w:val="24"/>
              </w:rPr>
              <w:t xml:space="preserve">Encourage, collect and evaluate the views and experiences of the community, citizens, service users and organisations of different backgrounds including reference to future needs </w:t>
            </w:r>
          </w:p>
          <w:p w:rsidR="00D03B99" w:rsidRDefault="00D03B99">
            <w:pPr>
              <w:rPr>
                <w:rFonts w:ascii="Arial" w:hAnsi="Arial" w:cs="Arial"/>
                <w:bCs/>
                <w:sz w:val="24"/>
                <w:szCs w:val="24"/>
              </w:rPr>
            </w:pPr>
          </w:p>
          <w:p w:rsidR="00D03B99" w:rsidRDefault="00D03B99">
            <w:pPr>
              <w:rPr>
                <w:rFonts w:ascii="Arial" w:hAnsi="Arial" w:cs="Arial"/>
                <w:bCs/>
                <w:sz w:val="24"/>
                <w:szCs w:val="24"/>
              </w:rPr>
            </w:pPr>
            <w:r>
              <w:rPr>
                <w:rFonts w:ascii="Arial" w:hAnsi="Arial" w:cs="Arial"/>
                <w:bCs/>
                <w:sz w:val="24"/>
                <w:szCs w:val="24"/>
              </w:rPr>
              <w:t>Implement effective feedback mechanisms in order to demonstrate how views have been taken into account</w:t>
            </w: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p w:rsidR="00D03B99" w:rsidRDefault="00D03B99">
            <w:pPr>
              <w:rPr>
                <w:rFonts w:ascii="Arial" w:hAnsi="Arial" w:cs="Arial"/>
                <w:bCs/>
                <w:sz w:val="24"/>
                <w:szCs w:val="24"/>
              </w:rPr>
            </w:pPr>
            <w:r>
              <w:rPr>
                <w:rFonts w:ascii="Arial" w:hAnsi="Arial" w:cs="Arial"/>
                <w:bCs/>
                <w:sz w:val="24"/>
                <w:szCs w:val="24"/>
              </w:rPr>
              <w:t>Balance feedback from more active stakeholder groups with other stakeholder groups to ensure inclusivity</w:t>
            </w:r>
          </w:p>
          <w:p w:rsidR="00D03B99" w:rsidRDefault="00D03B99">
            <w:pPr>
              <w:pStyle w:val="ListParagraph"/>
              <w:spacing w:after="0" w:line="240" w:lineRule="auto"/>
              <w:ind w:left="317"/>
              <w:rPr>
                <w:rFonts w:ascii="Arial" w:eastAsia="Times New Roman" w:hAnsi="Arial" w:cs="Arial"/>
                <w:bCs/>
                <w:sz w:val="24"/>
                <w:szCs w:val="24"/>
              </w:rPr>
            </w:pPr>
          </w:p>
        </w:tc>
        <w:tc>
          <w:tcPr>
            <w:tcW w:w="548"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YES</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6D2213" w:rsidRDefault="006D2213">
            <w:pPr>
              <w:jc w:val="center"/>
              <w:rPr>
                <w:rFonts w:ascii="Arial" w:hAnsi="Arial" w:cs="Arial"/>
                <w:bCs/>
                <w:sz w:val="24"/>
                <w:szCs w:val="24"/>
              </w:rPr>
            </w:pPr>
          </w:p>
          <w:p w:rsidR="006D2213" w:rsidRDefault="006D2213">
            <w:pPr>
              <w:jc w:val="center"/>
              <w:rPr>
                <w:rFonts w:ascii="Arial" w:hAnsi="Arial" w:cs="Arial"/>
                <w:bCs/>
                <w:sz w:val="24"/>
                <w:szCs w:val="24"/>
              </w:rPr>
            </w:pPr>
          </w:p>
          <w:p w:rsidR="006D2213" w:rsidRDefault="006D2213">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YES</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YES</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YES</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YES</w:t>
            </w:r>
          </w:p>
        </w:tc>
        <w:tc>
          <w:tcPr>
            <w:tcW w:w="2071"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Community engagement strategy &amp; toolkit</w:t>
            </w: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6D2213" w:rsidRDefault="006D2213">
            <w:pPr>
              <w:pStyle w:val="ListParagraph"/>
              <w:spacing w:after="0" w:line="240" w:lineRule="auto"/>
              <w:ind w:left="318"/>
              <w:rPr>
                <w:rFonts w:ascii="Arial" w:eastAsia="Times New Roman" w:hAnsi="Arial" w:cs="Arial"/>
                <w:bCs/>
                <w:sz w:val="24"/>
                <w:szCs w:val="24"/>
              </w:rPr>
            </w:pPr>
          </w:p>
          <w:p w:rsidR="006D2213" w:rsidRDefault="006D2213">
            <w:pPr>
              <w:pStyle w:val="ListParagraph"/>
              <w:spacing w:after="0" w:line="240" w:lineRule="auto"/>
              <w:ind w:left="318"/>
              <w:rPr>
                <w:rFonts w:ascii="Arial" w:eastAsia="Times New Roman" w:hAnsi="Arial" w:cs="Arial"/>
                <w:bCs/>
                <w:sz w:val="24"/>
                <w:szCs w:val="24"/>
              </w:rPr>
            </w:pPr>
          </w:p>
          <w:p w:rsidR="006D2213" w:rsidRDefault="006D2213">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Community engagement strategy &amp; toolkit</w:t>
            </w:r>
          </w:p>
          <w:p w:rsidR="00D03B99" w:rsidRDefault="00D03B99">
            <w:pPr>
              <w:ind w:left="34"/>
              <w:rPr>
                <w:rFonts w:ascii="Arial" w:eastAsia="Calibri" w:hAnsi="Arial" w:cs="Arial"/>
                <w:b/>
                <w:bCs/>
                <w:i/>
                <w:sz w:val="24"/>
                <w:szCs w:val="24"/>
              </w:rPr>
            </w:pPr>
          </w:p>
          <w:p w:rsidR="00D03B99" w:rsidRDefault="00D03B99">
            <w:pPr>
              <w:ind w:left="34"/>
              <w:rPr>
                <w:rFonts w:ascii="Arial" w:eastAsia="Calibri" w:hAnsi="Arial" w:cs="Arial"/>
                <w:b/>
                <w:bCs/>
                <w:i/>
                <w:sz w:val="24"/>
                <w:szCs w:val="24"/>
              </w:rPr>
            </w:pPr>
          </w:p>
          <w:p w:rsidR="00D03B99" w:rsidRDefault="00D03B99">
            <w:pPr>
              <w:ind w:left="34"/>
              <w:rPr>
                <w:rFonts w:ascii="Arial" w:eastAsia="Calibri" w:hAnsi="Arial" w:cs="Arial"/>
                <w:b/>
                <w:bCs/>
                <w:i/>
                <w:sz w:val="24"/>
                <w:szCs w:val="24"/>
              </w:rPr>
            </w:pPr>
          </w:p>
          <w:p w:rsidR="00D03B99" w:rsidRDefault="00D03B99">
            <w:pPr>
              <w:ind w:left="34"/>
              <w:rPr>
                <w:rFonts w:ascii="Arial" w:eastAsia="Calibri" w:hAnsi="Arial" w:cs="Arial"/>
                <w:b/>
                <w:bCs/>
                <w:i/>
                <w:sz w:val="24"/>
                <w:szCs w:val="24"/>
              </w:rPr>
            </w:pPr>
          </w:p>
          <w:p w:rsidR="00D03B99" w:rsidRDefault="00D03B99">
            <w:pPr>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Community engagement strategy &amp; toolkit</w:t>
            </w:r>
          </w:p>
          <w:p w:rsidR="00D03B99" w:rsidRDefault="00D03B99">
            <w:pPr>
              <w:rPr>
                <w:rFonts w:ascii="Arial" w:hAnsi="Arial" w:cs="Arial"/>
                <w:b/>
                <w:bCs/>
                <w:i/>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Community engagement strategy &amp; toolkit</w:t>
            </w:r>
          </w:p>
          <w:p w:rsidR="00D03B99" w:rsidRDefault="00D03B99">
            <w:pPr>
              <w:rPr>
                <w:rFonts w:ascii="Arial" w:hAnsi="Arial" w:cs="Arial"/>
                <w:b/>
                <w:bCs/>
                <w:i/>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Community engagement strategy &amp; toolkit</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rPr>
                <w:rFonts w:ascii="Arial" w:hAnsi="Arial" w:cs="Arial"/>
                <w:bCs/>
                <w:sz w:val="24"/>
                <w:szCs w:val="24"/>
              </w:rPr>
            </w:pPr>
          </w:p>
          <w:p w:rsidR="00D03B99" w:rsidRDefault="00D03B99">
            <w:pPr>
              <w:rPr>
                <w:rFonts w:ascii="Arial" w:hAnsi="Arial" w:cs="Arial"/>
                <w:bCs/>
                <w:sz w:val="24"/>
                <w:szCs w:val="24"/>
              </w:rPr>
            </w:pPr>
          </w:p>
        </w:tc>
      </w:tr>
      <w:tr w:rsidR="00D03B99" w:rsidTr="00D03B99">
        <w:tc>
          <w:tcPr>
            <w:tcW w:w="337"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B13</w:t>
            </w:r>
          </w:p>
        </w:tc>
        <w:tc>
          <w:tcPr>
            <w:tcW w:w="2044" w:type="pct"/>
            <w:tcBorders>
              <w:top w:val="single" w:sz="4" w:space="0" w:color="auto"/>
              <w:left w:val="single" w:sz="4" w:space="0" w:color="auto"/>
              <w:bottom w:val="single" w:sz="4" w:space="0" w:color="auto"/>
              <w:right w:val="single" w:sz="4" w:space="0" w:color="auto"/>
            </w:tcBorders>
          </w:tcPr>
          <w:p w:rsidR="00D03B99" w:rsidRDefault="00D03B99">
            <w:pPr>
              <w:rPr>
                <w:rFonts w:ascii="Arial" w:hAnsi="Arial" w:cs="Arial"/>
                <w:bCs/>
                <w:sz w:val="24"/>
                <w:szCs w:val="24"/>
              </w:rPr>
            </w:pPr>
            <w:r>
              <w:rPr>
                <w:rFonts w:ascii="Arial" w:hAnsi="Arial" w:cs="Arial"/>
                <w:bCs/>
                <w:sz w:val="24"/>
                <w:szCs w:val="24"/>
              </w:rPr>
              <w:t>Take account of the impact of decisions on future generations of tax payers and service users</w:t>
            </w:r>
          </w:p>
          <w:p w:rsidR="00D03B99" w:rsidRDefault="00D03B99">
            <w:pPr>
              <w:rPr>
                <w:rFonts w:ascii="Arial" w:hAnsi="Arial" w:cs="Arial"/>
                <w:bCs/>
                <w:sz w:val="24"/>
                <w:szCs w:val="24"/>
              </w:rPr>
            </w:pPr>
          </w:p>
        </w:tc>
        <w:tc>
          <w:tcPr>
            <w:tcW w:w="548" w:type="pct"/>
            <w:tcBorders>
              <w:top w:val="single" w:sz="4" w:space="0" w:color="auto"/>
              <w:left w:val="single" w:sz="4" w:space="0" w:color="auto"/>
              <w:bottom w:val="single" w:sz="4" w:space="0" w:color="auto"/>
              <w:right w:val="single" w:sz="4" w:space="0" w:color="auto"/>
            </w:tcBorders>
            <w:hideMark/>
          </w:tcPr>
          <w:p w:rsidR="00D03B99" w:rsidRDefault="00D03B99">
            <w:pPr>
              <w:pStyle w:val="ListParagraph"/>
              <w:spacing w:after="0" w:line="240" w:lineRule="auto"/>
              <w:ind w:left="33"/>
              <w:jc w:val="center"/>
              <w:rPr>
                <w:rFonts w:ascii="Arial" w:eastAsia="Times New Roman" w:hAnsi="Arial" w:cs="Arial"/>
                <w:bCs/>
                <w:sz w:val="24"/>
                <w:szCs w:val="24"/>
              </w:rPr>
            </w:pPr>
            <w:r>
              <w:rPr>
                <w:rFonts w:ascii="Arial" w:eastAsia="Times New Roman" w:hAnsi="Arial" w:cs="Arial"/>
                <w:bCs/>
                <w:sz w:val="24"/>
                <w:szCs w:val="24"/>
              </w:rPr>
              <w:t>YES</w:t>
            </w:r>
          </w:p>
        </w:tc>
        <w:tc>
          <w:tcPr>
            <w:tcW w:w="2071"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Decision making process</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Officer Guide to Decision Making during Covid-19</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Agendas &amp; Minutes system</w:t>
            </w:r>
          </w:p>
          <w:p w:rsidR="00D03B99" w:rsidRDefault="00D03B99">
            <w:pPr>
              <w:pStyle w:val="ListParagraph"/>
              <w:spacing w:after="0" w:line="240" w:lineRule="auto"/>
              <w:ind w:left="317"/>
              <w:rPr>
                <w:rFonts w:ascii="Arial" w:eastAsia="Times New Roman" w:hAnsi="Arial" w:cs="Arial"/>
                <w:bCs/>
                <w:sz w:val="24"/>
                <w:szCs w:val="24"/>
              </w:rPr>
            </w:pPr>
          </w:p>
        </w:tc>
      </w:tr>
    </w:tbl>
    <w:p w:rsidR="00D03B99" w:rsidRDefault="00D03B99" w:rsidP="00D03B99">
      <w:pPr>
        <w:ind w:left="720" w:hanging="720"/>
        <w:rPr>
          <w:rFonts w:ascii="Arial" w:hAnsi="Arial" w:cs="Arial"/>
          <w:bCs/>
          <w:sz w:val="24"/>
          <w:szCs w:val="24"/>
        </w:rPr>
      </w:pPr>
    </w:p>
    <w:p w:rsidR="00D03B99" w:rsidRDefault="00D03B99" w:rsidP="00D03B99">
      <w:pPr>
        <w:ind w:left="720" w:hanging="720"/>
        <w:rPr>
          <w:rFonts w:ascii="Arial" w:eastAsia="Calibri" w:hAnsi="Arial" w:cs="Arial"/>
          <w:bCs/>
          <w:sz w:val="24"/>
          <w:szCs w:val="24"/>
        </w:rPr>
      </w:pPr>
    </w:p>
    <w:p w:rsidR="00D03B99" w:rsidRDefault="00D03B99" w:rsidP="00D03B99">
      <w:pPr>
        <w:ind w:left="720" w:hanging="720"/>
        <w:rPr>
          <w:rFonts w:ascii="Arial" w:eastAsia="Calibri" w:hAnsi="Arial" w:cs="Arial"/>
          <w:bCs/>
          <w:sz w:val="24"/>
          <w:szCs w:val="24"/>
        </w:rPr>
      </w:pPr>
    </w:p>
    <w:p w:rsidR="00D03B99" w:rsidRDefault="00D03B99" w:rsidP="00D03B99">
      <w:pPr>
        <w:ind w:left="720" w:hanging="720"/>
        <w:rPr>
          <w:rFonts w:ascii="Arial" w:eastAsia="Calibri" w:hAnsi="Arial" w:cs="Arial"/>
          <w:bCs/>
          <w:sz w:val="24"/>
          <w:szCs w:val="24"/>
        </w:rPr>
      </w:pPr>
    </w:p>
    <w:p w:rsidR="00D03B99" w:rsidRDefault="00D03B99" w:rsidP="00D03B99">
      <w:pPr>
        <w:ind w:left="720" w:hanging="720"/>
        <w:rPr>
          <w:rFonts w:ascii="Arial" w:eastAsia="Calibri" w:hAnsi="Arial" w:cs="Arial"/>
          <w:bCs/>
          <w:sz w:val="24"/>
          <w:szCs w:val="24"/>
        </w:rPr>
      </w:pPr>
    </w:p>
    <w:p w:rsidR="00D03B99" w:rsidRDefault="00D03B99" w:rsidP="00D03B99">
      <w:pPr>
        <w:ind w:left="720" w:hanging="720"/>
        <w:rPr>
          <w:rFonts w:ascii="Arial" w:eastAsia="Calibri" w:hAnsi="Arial" w:cs="Arial"/>
          <w:b/>
          <w:bCs/>
          <w:sz w:val="24"/>
          <w:szCs w:val="24"/>
          <w:u w:val="single"/>
        </w:rPr>
      </w:pPr>
      <w:r>
        <w:rPr>
          <w:rFonts w:ascii="Arial" w:eastAsia="Calibri" w:hAnsi="Arial" w:cs="Arial"/>
          <w:bCs/>
          <w:sz w:val="24"/>
          <w:szCs w:val="24"/>
        </w:rPr>
        <w:tab/>
      </w:r>
      <w:r>
        <w:rPr>
          <w:rFonts w:ascii="Arial" w:eastAsia="Calibri" w:hAnsi="Arial" w:cs="Arial"/>
          <w:b/>
          <w:bCs/>
          <w:sz w:val="24"/>
          <w:szCs w:val="24"/>
          <w:u w:val="single"/>
        </w:rPr>
        <w:t xml:space="preserve">Principle C: Defining outcomes in terms of sustainable economic, social and environmental benefits </w:t>
      </w:r>
    </w:p>
    <w:p w:rsidR="00D03B99" w:rsidRDefault="00D03B99" w:rsidP="00D03B99">
      <w:pPr>
        <w:ind w:left="720" w:hanging="720"/>
        <w:rPr>
          <w:rFonts w:ascii="Arial" w:eastAsia="Calibri" w:hAnsi="Arial" w:cs="Arial"/>
          <w:bCs/>
          <w:sz w:val="24"/>
          <w:szCs w:val="24"/>
        </w:rPr>
      </w:pPr>
    </w:p>
    <w:p w:rsidR="00D03B99" w:rsidRDefault="00D03B99" w:rsidP="00D03B99">
      <w:pPr>
        <w:ind w:left="720" w:hanging="720"/>
        <w:rPr>
          <w:rFonts w:ascii="Arial" w:eastAsia="Calibri" w:hAnsi="Arial" w:cs="Arial"/>
          <w:bCs/>
          <w:sz w:val="24"/>
          <w:szCs w:val="24"/>
        </w:rPr>
      </w:pPr>
    </w:p>
    <w:tbl>
      <w:tblPr>
        <w:tblStyle w:val="TableGrid"/>
        <w:tblW w:w="4950" w:type="pct"/>
        <w:tblLook w:val="04A0" w:firstRow="1" w:lastRow="0" w:firstColumn="1" w:lastColumn="0" w:noHBand="0" w:noVBand="1"/>
      </w:tblPr>
      <w:tblGrid>
        <w:gridCol w:w="882"/>
        <w:gridCol w:w="5399"/>
        <w:gridCol w:w="1484"/>
        <w:gridCol w:w="5394"/>
      </w:tblGrid>
      <w:tr w:rsidR="00D03B99" w:rsidTr="00D03B99">
        <w:tc>
          <w:tcPr>
            <w:tcW w:w="340"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eastAsia="Calibri" w:hAnsi="Arial" w:cs="Arial"/>
                <w:bCs/>
                <w:sz w:val="24"/>
                <w:szCs w:val="24"/>
              </w:rPr>
            </w:pPr>
            <w:r>
              <w:rPr>
                <w:rFonts w:ascii="Arial" w:eastAsia="Calibri" w:hAnsi="Arial" w:cs="Arial"/>
                <w:bCs/>
                <w:sz w:val="24"/>
                <w:szCs w:val="24"/>
              </w:rPr>
              <w:t>Ref</w:t>
            </w:r>
          </w:p>
        </w:tc>
        <w:tc>
          <w:tcPr>
            <w:tcW w:w="2055"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Code Requirement</w:t>
            </w:r>
          </w:p>
          <w:p w:rsidR="00D03B99" w:rsidRDefault="00D03B99">
            <w:pPr>
              <w:rPr>
                <w:rFonts w:ascii="Arial" w:eastAsia="Calibri" w:hAnsi="Arial" w:cs="Arial"/>
                <w:bCs/>
                <w:sz w:val="24"/>
                <w:szCs w:val="24"/>
              </w:rPr>
            </w:pPr>
          </w:p>
        </w:tc>
        <w:tc>
          <w:tcPr>
            <w:tcW w:w="550"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Compliance Achieved</w:t>
            </w:r>
          </w:p>
        </w:tc>
        <w:tc>
          <w:tcPr>
            <w:tcW w:w="2055"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Supporting Evidence</w:t>
            </w:r>
          </w:p>
        </w:tc>
      </w:tr>
      <w:tr w:rsidR="00D03B99" w:rsidTr="00D03B99">
        <w:tc>
          <w:tcPr>
            <w:tcW w:w="340"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C1</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6D2213" w:rsidRDefault="006D2213">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C2</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C3</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C4</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C5</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tc>
        <w:tc>
          <w:tcPr>
            <w:tcW w:w="2055"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Have a clear vision, which is an agreed formal statement of the Council’s purpose and intended outcomes containing appropriate performance indicators, which provide the basis for the Council’s overall strategy, planning and other decisions</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Specify the intended impact on, or changes for, stakeholders, including citizens and service users either immediately or over the course of a year or longer</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Deliver defined outcomes on a sustainable basis within the resources that will be available</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Identify and manage risks to the achievement of outcomes</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Manage service users’ expectations effectively with regard to determining priorities and making the best use of the resources available</w:t>
            </w:r>
          </w:p>
          <w:p w:rsidR="006D2213" w:rsidRDefault="006D2213">
            <w:pPr>
              <w:rPr>
                <w:rFonts w:ascii="Arial" w:eastAsia="Calibri" w:hAnsi="Arial" w:cs="Arial"/>
                <w:bCs/>
                <w:sz w:val="24"/>
                <w:szCs w:val="24"/>
              </w:rPr>
            </w:pPr>
          </w:p>
          <w:p w:rsidR="006D2213" w:rsidRDefault="006D2213">
            <w:pPr>
              <w:rPr>
                <w:rFonts w:ascii="Arial" w:eastAsia="Calibri" w:hAnsi="Arial" w:cs="Arial"/>
                <w:bCs/>
                <w:sz w:val="24"/>
                <w:szCs w:val="24"/>
              </w:rPr>
            </w:pPr>
          </w:p>
          <w:p w:rsidR="00D03B99" w:rsidRDefault="00D03B99">
            <w:pPr>
              <w:rPr>
                <w:rFonts w:ascii="Arial" w:eastAsia="Calibri" w:hAnsi="Arial" w:cs="Arial"/>
                <w:bCs/>
                <w:sz w:val="24"/>
                <w:szCs w:val="24"/>
              </w:rPr>
            </w:pPr>
          </w:p>
        </w:tc>
        <w:tc>
          <w:tcPr>
            <w:tcW w:w="550"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28"/>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6D2213" w:rsidRDefault="006D2213">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r>
              <w:rPr>
                <w:rFonts w:ascii="Arial" w:hAnsi="Arial" w:cs="Arial"/>
                <w:bCs/>
                <w:sz w:val="24"/>
                <w:szCs w:val="24"/>
              </w:rPr>
              <w:t>YES</w:t>
            </w:r>
          </w:p>
        </w:tc>
        <w:tc>
          <w:tcPr>
            <w:tcW w:w="2055"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 xml:space="preserve">“Making Mansfield: Towards 2030” </w:t>
            </w:r>
          </w:p>
          <w:p w:rsidR="00D03B99" w:rsidRDefault="00D03B99">
            <w:pPr>
              <w:pStyle w:val="ListParagraph"/>
              <w:spacing w:after="0" w:line="240" w:lineRule="auto"/>
              <w:ind w:left="345"/>
              <w:rPr>
                <w:rFonts w:ascii="Arial" w:hAnsi="Arial" w:cs="Arial"/>
                <w:bCs/>
                <w:sz w:val="24"/>
                <w:szCs w:val="24"/>
              </w:rPr>
            </w:pPr>
          </w:p>
          <w:p w:rsidR="00D03B99" w:rsidRDefault="00D03B99">
            <w:pPr>
              <w:pStyle w:val="ListParagraph"/>
              <w:spacing w:after="0" w:line="240" w:lineRule="auto"/>
              <w:ind w:left="345"/>
              <w:rPr>
                <w:rFonts w:ascii="Arial" w:hAnsi="Arial" w:cs="Arial"/>
                <w:bCs/>
                <w:sz w:val="24"/>
                <w:szCs w:val="24"/>
              </w:rPr>
            </w:pPr>
          </w:p>
          <w:p w:rsidR="00D03B99" w:rsidRDefault="00D03B99">
            <w:pPr>
              <w:pStyle w:val="ListParagraph"/>
              <w:spacing w:after="0" w:line="240" w:lineRule="auto"/>
              <w:ind w:left="345"/>
              <w:rPr>
                <w:rFonts w:ascii="Arial" w:hAnsi="Arial" w:cs="Arial"/>
                <w:bCs/>
                <w:sz w:val="24"/>
                <w:szCs w:val="24"/>
              </w:rPr>
            </w:pPr>
          </w:p>
          <w:p w:rsidR="00D03B99" w:rsidRDefault="00D03B99">
            <w:pPr>
              <w:pStyle w:val="ListParagraph"/>
              <w:spacing w:after="0" w:line="240" w:lineRule="auto"/>
              <w:ind w:left="345"/>
              <w:rPr>
                <w:rFonts w:ascii="Arial" w:hAnsi="Arial" w:cs="Arial"/>
                <w:bCs/>
                <w:sz w:val="24"/>
                <w:szCs w:val="24"/>
              </w:rPr>
            </w:pPr>
          </w:p>
          <w:p w:rsidR="006D2213" w:rsidRDefault="006D2213">
            <w:pPr>
              <w:pStyle w:val="ListParagraph"/>
              <w:spacing w:after="0" w:line="240" w:lineRule="auto"/>
              <w:ind w:left="345"/>
              <w:rPr>
                <w:rFonts w:ascii="Arial" w:hAnsi="Arial" w:cs="Arial"/>
                <w:bCs/>
                <w:sz w:val="24"/>
                <w:szCs w:val="24"/>
              </w:rPr>
            </w:pPr>
          </w:p>
          <w:p w:rsidR="00D03B99" w:rsidRDefault="00D03B99">
            <w:pPr>
              <w:pStyle w:val="ListParagraph"/>
              <w:spacing w:after="0" w:line="240" w:lineRule="auto"/>
              <w:ind w:left="345"/>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 xml:space="preserve">“Making Mansfield: Towards 2030” </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Service Plans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Community engagement strategy</w:t>
            </w:r>
          </w:p>
          <w:p w:rsidR="00D03B99" w:rsidRDefault="00D03B99">
            <w:pPr>
              <w:pStyle w:val="ListParagraph"/>
              <w:spacing w:after="0" w:line="240" w:lineRule="auto"/>
              <w:ind w:left="345"/>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 xml:space="preserve">“Making Mansfield: Towards 2030” </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MTFS</w:t>
            </w:r>
          </w:p>
          <w:p w:rsidR="00D03B99" w:rsidRDefault="00D03B99">
            <w:pPr>
              <w:pStyle w:val="ListParagraph"/>
              <w:spacing w:after="0" w:line="240" w:lineRule="auto"/>
              <w:ind w:left="345"/>
              <w:rPr>
                <w:rFonts w:ascii="Arial" w:hAnsi="Arial" w:cs="Arial"/>
                <w:bCs/>
                <w:sz w:val="24"/>
                <w:szCs w:val="24"/>
              </w:rPr>
            </w:pPr>
          </w:p>
          <w:p w:rsidR="00D03B99" w:rsidRDefault="00D03B99">
            <w:pPr>
              <w:pStyle w:val="ListParagraph"/>
              <w:spacing w:after="0" w:line="240" w:lineRule="auto"/>
              <w:ind w:left="345"/>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 xml:space="preserve">“Making Mansfield: Towards 2030” </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MTFS</w:t>
            </w:r>
          </w:p>
          <w:p w:rsidR="00D03B99" w:rsidRDefault="00D03B99">
            <w:pPr>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 xml:space="preserve">“Making Mansfield: Towards 2030” </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Service Plans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Community engagement strategy</w:t>
            </w:r>
          </w:p>
          <w:p w:rsidR="00D03B99" w:rsidRDefault="00D03B99" w:rsidP="00D03B99">
            <w:pPr>
              <w:pStyle w:val="ListParagraph"/>
              <w:numPr>
                <w:ilvl w:val="0"/>
                <w:numId w:val="15"/>
              </w:numPr>
              <w:spacing w:after="0" w:line="240" w:lineRule="auto"/>
              <w:ind w:left="318" w:hanging="283"/>
              <w:rPr>
                <w:rFonts w:ascii="Arial" w:hAnsi="Arial" w:cs="Arial"/>
                <w:bCs/>
                <w:sz w:val="24"/>
                <w:szCs w:val="24"/>
              </w:rPr>
            </w:pPr>
            <w:r>
              <w:rPr>
                <w:rFonts w:ascii="Arial" w:eastAsia="Times New Roman" w:hAnsi="Arial" w:cs="Arial"/>
                <w:bCs/>
                <w:sz w:val="24"/>
                <w:szCs w:val="24"/>
              </w:rPr>
              <w:t>MTFS</w:t>
            </w:r>
          </w:p>
        </w:tc>
      </w:tr>
      <w:tr w:rsidR="00D03B99" w:rsidTr="00D03B99">
        <w:tc>
          <w:tcPr>
            <w:tcW w:w="339"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C6</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C7</w:t>
            </w:r>
          </w:p>
        </w:tc>
        <w:tc>
          <w:tcPr>
            <w:tcW w:w="2056"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Consider and balance the combined economic, social and environmental impact of policies and plans when taking decisions about service provision</w:t>
            </w: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 xml:space="preserve">Take a longer term view with regard to decision making, taking account of risk and acting transparently where there are potential conflicts between the Council’s intended outcomes and short term factors such as the political cycle or financial constraints </w:t>
            </w:r>
          </w:p>
          <w:p w:rsidR="00D03B99" w:rsidRDefault="00D03B99">
            <w:pPr>
              <w:pStyle w:val="ListParagraph"/>
              <w:spacing w:after="0" w:line="240" w:lineRule="auto"/>
              <w:ind w:left="317"/>
              <w:rPr>
                <w:rFonts w:ascii="Arial" w:hAnsi="Arial" w:cs="Arial"/>
                <w:bCs/>
                <w:sz w:val="24"/>
                <w:szCs w:val="24"/>
              </w:rPr>
            </w:pPr>
          </w:p>
        </w:tc>
        <w:tc>
          <w:tcPr>
            <w:tcW w:w="550"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28"/>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r>
              <w:rPr>
                <w:rFonts w:ascii="Arial" w:hAnsi="Arial" w:cs="Arial"/>
                <w:bCs/>
                <w:sz w:val="24"/>
                <w:szCs w:val="24"/>
              </w:rPr>
              <w:t>YES</w:t>
            </w:r>
          </w:p>
        </w:tc>
        <w:tc>
          <w:tcPr>
            <w:tcW w:w="2055"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MTFS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Decision making process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Capital programme</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Project management procedures</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 xml:space="preserve">“Making Mansfield: Towards 2030” </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MTFS</w:t>
            </w:r>
          </w:p>
          <w:p w:rsidR="00D03B99" w:rsidRDefault="00D03B99">
            <w:pPr>
              <w:pStyle w:val="ListParagraph"/>
              <w:spacing w:after="0" w:line="240" w:lineRule="auto"/>
              <w:ind w:left="317"/>
              <w:rPr>
                <w:rFonts w:ascii="Arial" w:hAnsi="Arial" w:cs="Arial"/>
                <w:bCs/>
                <w:sz w:val="24"/>
                <w:szCs w:val="24"/>
              </w:rPr>
            </w:pPr>
          </w:p>
        </w:tc>
      </w:tr>
      <w:tr w:rsidR="00D03B99" w:rsidTr="00D03B99">
        <w:tc>
          <w:tcPr>
            <w:tcW w:w="339"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C8</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6D2213" w:rsidRDefault="006D2213">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C9</w:t>
            </w:r>
          </w:p>
        </w:tc>
        <w:tc>
          <w:tcPr>
            <w:tcW w:w="2056"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Determine the wider public interest associated with balancing conflicting interests between achieving the various economic, social and environmental benefits, through consultation, where possible, in order to ensure appropriate trade-offs</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fair access to services</w:t>
            </w:r>
          </w:p>
          <w:p w:rsidR="00D03B99" w:rsidRDefault="00D03B99">
            <w:pPr>
              <w:pStyle w:val="ListParagraph"/>
              <w:spacing w:after="0" w:line="240" w:lineRule="auto"/>
              <w:ind w:left="317"/>
              <w:rPr>
                <w:rFonts w:ascii="Arial" w:hAnsi="Arial" w:cs="Arial"/>
                <w:bCs/>
                <w:sz w:val="24"/>
                <w:szCs w:val="24"/>
              </w:rPr>
            </w:pPr>
          </w:p>
        </w:tc>
        <w:tc>
          <w:tcPr>
            <w:tcW w:w="550"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28"/>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6D2213" w:rsidRDefault="006D2213">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p>
          <w:p w:rsidR="00D03B99" w:rsidRDefault="00D03B99">
            <w:pPr>
              <w:pStyle w:val="ListParagraph"/>
              <w:spacing w:after="0" w:line="240" w:lineRule="auto"/>
              <w:ind w:left="28"/>
              <w:jc w:val="center"/>
              <w:rPr>
                <w:rFonts w:ascii="Arial" w:hAnsi="Arial" w:cs="Arial"/>
                <w:bCs/>
                <w:sz w:val="24"/>
                <w:szCs w:val="24"/>
              </w:rPr>
            </w:pPr>
            <w:r>
              <w:rPr>
                <w:rFonts w:ascii="Arial" w:hAnsi="Arial" w:cs="Arial"/>
                <w:bCs/>
                <w:sz w:val="24"/>
                <w:szCs w:val="24"/>
              </w:rPr>
              <w:t>YES</w:t>
            </w:r>
          </w:p>
        </w:tc>
        <w:tc>
          <w:tcPr>
            <w:tcW w:w="2055"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Community engagement strategy</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6D2213" w:rsidRDefault="006D2213">
            <w:pPr>
              <w:pStyle w:val="ListParagraph"/>
              <w:spacing w:after="0" w:line="240" w:lineRule="auto"/>
              <w:ind w:left="317"/>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Constitution</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MDC web site</w:t>
            </w:r>
          </w:p>
          <w:p w:rsidR="00D03B99" w:rsidRDefault="00D03B99">
            <w:pPr>
              <w:pStyle w:val="ListParagraph"/>
              <w:spacing w:after="0" w:line="240" w:lineRule="auto"/>
              <w:ind w:left="317"/>
              <w:rPr>
                <w:rFonts w:ascii="Arial" w:hAnsi="Arial" w:cs="Arial"/>
                <w:bCs/>
                <w:sz w:val="24"/>
                <w:szCs w:val="24"/>
              </w:rPr>
            </w:pPr>
          </w:p>
        </w:tc>
      </w:tr>
    </w:tbl>
    <w:p w:rsidR="00D03B99" w:rsidRDefault="00D03B99" w:rsidP="00D03B99">
      <w:pPr>
        <w:ind w:left="720" w:hanging="720"/>
        <w:rPr>
          <w:rFonts w:ascii="Arial" w:eastAsia="Calibri" w:hAnsi="Arial" w:cs="Arial"/>
          <w:bCs/>
          <w:sz w:val="24"/>
          <w:szCs w:val="24"/>
        </w:rPr>
      </w:pPr>
      <w:r>
        <w:rPr>
          <w:rFonts w:ascii="Arial" w:eastAsia="Calibri" w:hAnsi="Arial" w:cs="Arial"/>
          <w:bCs/>
          <w:sz w:val="24"/>
          <w:szCs w:val="24"/>
        </w:rPr>
        <w:tab/>
      </w:r>
      <w:r>
        <w:rPr>
          <w:rFonts w:ascii="Arial" w:eastAsia="Calibri" w:hAnsi="Arial" w:cs="Arial"/>
          <w:b/>
          <w:bCs/>
          <w:sz w:val="24"/>
          <w:szCs w:val="24"/>
          <w:u w:val="single"/>
        </w:rPr>
        <w:t xml:space="preserve">Principle D: Determining the interventions necessary to optimise the achievement of the intended outcomes </w:t>
      </w:r>
    </w:p>
    <w:p w:rsidR="00D03B99" w:rsidRDefault="00D03B99" w:rsidP="00D03B99">
      <w:pPr>
        <w:ind w:left="720" w:hanging="720"/>
        <w:rPr>
          <w:rFonts w:ascii="Arial" w:eastAsia="Calibri" w:hAnsi="Arial" w:cs="Arial"/>
          <w:bCs/>
          <w:sz w:val="24"/>
          <w:szCs w:val="24"/>
        </w:rPr>
      </w:pPr>
    </w:p>
    <w:tbl>
      <w:tblPr>
        <w:tblStyle w:val="TableGrid"/>
        <w:tblW w:w="5000" w:type="pct"/>
        <w:tblLook w:val="04A0" w:firstRow="1" w:lastRow="0" w:firstColumn="1" w:lastColumn="0" w:noHBand="0" w:noVBand="1"/>
      </w:tblPr>
      <w:tblGrid>
        <w:gridCol w:w="887"/>
        <w:gridCol w:w="5427"/>
        <w:gridCol w:w="1484"/>
        <w:gridCol w:w="5494"/>
      </w:tblGrid>
      <w:tr w:rsidR="00D03B99" w:rsidTr="00D03B99">
        <w:tc>
          <w:tcPr>
            <w:tcW w:w="337"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eastAsia="Calibri" w:hAnsi="Arial" w:cs="Arial"/>
                <w:bCs/>
                <w:sz w:val="24"/>
                <w:szCs w:val="24"/>
              </w:rPr>
            </w:pPr>
            <w:r>
              <w:rPr>
                <w:rFonts w:ascii="Arial" w:eastAsia="Calibri" w:hAnsi="Arial" w:cs="Arial"/>
                <w:bCs/>
                <w:sz w:val="24"/>
                <w:szCs w:val="24"/>
              </w:rPr>
              <w:t>Ref</w:t>
            </w:r>
          </w:p>
        </w:tc>
        <w:tc>
          <w:tcPr>
            <w:tcW w:w="2045"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Code Requirement</w:t>
            </w:r>
          </w:p>
          <w:p w:rsidR="00D03B99" w:rsidRDefault="00D03B99">
            <w:pPr>
              <w:jc w:val="center"/>
              <w:rPr>
                <w:rFonts w:ascii="Arial" w:eastAsia="Calibri" w:hAnsi="Arial" w:cs="Arial"/>
                <w:bCs/>
                <w:sz w:val="24"/>
                <w:szCs w:val="24"/>
              </w:rPr>
            </w:pPr>
          </w:p>
        </w:tc>
        <w:tc>
          <w:tcPr>
            <w:tcW w:w="548"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Compliance Achieved</w:t>
            </w:r>
          </w:p>
        </w:tc>
        <w:tc>
          <w:tcPr>
            <w:tcW w:w="2070"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Supporting Evidence</w:t>
            </w:r>
          </w:p>
        </w:tc>
      </w:tr>
      <w:tr w:rsidR="00D03B99" w:rsidTr="00D03B99">
        <w:tc>
          <w:tcPr>
            <w:tcW w:w="337"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D1</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6D2213" w:rsidRDefault="006D2213">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D2</w:t>
            </w:r>
          </w:p>
        </w:tc>
        <w:tc>
          <w:tcPr>
            <w:tcW w:w="2045"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Ensure that decision makers receive objective and rigorous analysis of a variety of options indicating how intended outcomes will be achieved and associated risks. This will ensure that best value is achieved however services are provided</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 xml:space="preserve">Consider feedback from citizens and service users when making decisions about service improvements or where services are no longer required in order to prioritise competing demands within limited resources available including people, skills, land and assets and bearing in mind future impacts </w:t>
            </w:r>
          </w:p>
          <w:p w:rsidR="00D03B99" w:rsidRDefault="00D03B99">
            <w:pPr>
              <w:pStyle w:val="ListParagraph"/>
              <w:spacing w:after="0" w:line="240" w:lineRule="auto"/>
              <w:ind w:left="317"/>
              <w:rPr>
                <w:rFonts w:ascii="Arial" w:hAnsi="Arial" w:cs="Arial"/>
                <w:bCs/>
                <w:sz w:val="24"/>
                <w:szCs w:val="24"/>
              </w:rPr>
            </w:pPr>
          </w:p>
        </w:tc>
        <w:tc>
          <w:tcPr>
            <w:tcW w:w="548"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30"/>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6D2213" w:rsidRDefault="006D2213">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r>
              <w:rPr>
                <w:rFonts w:ascii="Arial" w:hAnsi="Arial" w:cs="Arial"/>
                <w:bCs/>
                <w:sz w:val="24"/>
                <w:szCs w:val="24"/>
              </w:rPr>
              <w:t>YES</w:t>
            </w:r>
          </w:p>
        </w:tc>
        <w:tc>
          <w:tcPr>
            <w:tcW w:w="2070"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Agendas &amp; Minutes system</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Decision making process</w:t>
            </w:r>
          </w:p>
          <w:p w:rsidR="00D03B99" w:rsidRDefault="00D03B99" w:rsidP="009067F2">
            <w:pPr>
              <w:pStyle w:val="ListParagraph"/>
              <w:numPr>
                <w:ilvl w:val="0"/>
                <w:numId w:val="15"/>
              </w:numPr>
              <w:spacing w:after="0" w:line="240" w:lineRule="auto"/>
              <w:ind w:left="318" w:hanging="318"/>
              <w:rPr>
                <w:rFonts w:ascii="Arial" w:eastAsia="Times New Roman" w:hAnsi="Arial" w:cs="Arial"/>
                <w:bCs/>
                <w:sz w:val="24"/>
                <w:szCs w:val="24"/>
              </w:rPr>
            </w:pPr>
            <w:r>
              <w:rPr>
                <w:rFonts w:ascii="Arial" w:eastAsia="Times New Roman" w:hAnsi="Arial" w:cs="Arial"/>
                <w:bCs/>
                <w:sz w:val="24"/>
                <w:szCs w:val="24"/>
              </w:rPr>
              <w:t>Officer Guide to Decision Making during Covid-19</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Options appraisals within reporting protocol</w:t>
            </w:r>
          </w:p>
          <w:p w:rsidR="00D03B99" w:rsidRDefault="00D03B99">
            <w:pPr>
              <w:pStyle w:val="ListParagraph"/>
              <w:spacing w:after="0" w:line="240" w:lineRule="auto"/>
              <w:ind w:left="347"/>
              <w:rPr>
                <w:rFonts w:ascii="Arial" w:hAnsi="Arial" w:cs="Arial"/>
                <w:bCs/>
                <w:sz w:val="24"/>
                <w:szCs w:val="24"/>
              </w:rPr>
            </w:pPr>
          </w:p>
          <w:p w:rsidR="00D03B99" w:rsidRDefault="00D03B99">
            <w:pPr>
              <w:pStyle w:val="ListParagraph"/>
              <w:spacing w:after="0" w:line="240" w:lineRule="auto"/>
              <w:ind w:left="347"/>
              <w:rPr>
                <w:rFonts w:ascii="Arial" w:hAnsi="Arial" w:cs="Arial"/>
                <w:bCs/>
                <w:sz w:val="24"/>
                <w:szCs w:val="24"/>
              </w:rPr>
            </w:pPr>
          </w:p>
          <w:p w:rsidR="006D2213" w:rsidRDefault="006D2213">
            <w:pPr>
              <w:pStyle w:val="ListParagraph"/>
              <w:spacing w:after="0" w:line="240" w:lineRule="auto"/>
              <w:ind w:left="347"/>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Community engagement strategy &amp; toolkit</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MTFS</w:t>
            </w:r>
          </w:p>
          <w:p w:rsidR="00D03B99" w:rsidRDefault="00D03B99">
            <w:pPr>
              <w:pStyle w:val="ListParagraph"/>
              <w:spacing w:after="0" w:line="240" w:lineRule="auto"/>
              <w:ind w:left="347"/>
              <w:rPr>
                <w:rFonts w:ascii="Arial" w:hAnsi="Arial" w:cs="Arial"/>
                <w:bCs/>
                <w:sz w:val="24"/>
                <w:szCs w:val="24"/>
              </w:rPr>
            </w:pPr>
          </w:p>
        </w:tc>
      </w:tr>
      <w:tr w:rsidR="00D03B99" w:rsidTr="00D03B99">
        <w:tc>
          <w:tcPr>
            <w:tcW w:w="337"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D3</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D4</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6D2213" w:rsidRDefault="006D2213">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D5</w:t>
            </w:r>
          </w:p>
        </w:tc>
        <w:tc>
          <w:tcPr>
            <w:tcW w:w="2045"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Establish and implement robust planning and control cycles that cover strategic and operational plans, priorities and targets</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Engage with internal and external stakeholders in determining how services and other courses of action will be planned and delivered</w:t>
            </w:r>
          </w:p>
          <w:p w:rsidR="00D03B99" w:rsidRDefault="00D03B99">
            <w:pPr>
              <w:rPr>
                <w:rFonts w:ascii="Arial" w:eastAsia="Calibri" w:hAnsi="Arial" w:cs="Arial"/>
                <w:bCs/>
                <w:sz w:val="24"/>
                <w:szCs w:val="24"/>
              </w:rPr>
            </w:pPr>
            <w:r>
              <w:rPr>
                <w:rFonts w:ascii="Arial" w:eastAsia="Calibri" w:hAnsi="Arial" w:cs="Arial"/>
                <w:bCs/>
                <w:sz w:val="24"/>
                <w:szCs w:val="24"/>
              </w:rPr>
              <w:t>Consider and monitor risks facing each partner when working collaboratively, including shared risks</w:t>
            </w:r>
          </w:p>
          <w:p w:rsidR="00D03B99" w:rsidRDefault="00D03B99">
            <w:pPr>
              <w:rPr>
                <w:rFonts w:ascii="Arial" w:eastAsia="Calibri" w:hAnsi="Arial" w:cs="Arial"/>
                <w:bCs/>
                <w:sz w:val="24"/>
                <w:szCs w:val="24"/>
              </w:rPr>
            </w:pPr>
          </w:p>
        </w:tc>
        <w:tc>
          <w:tcPr>
            <w:tcW w:w="548"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30"/>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6D2213" w:rsidRDefault="006D2213">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r>
              <w:rPr>
                <w:rFonts w:ascii="Arial" w:hAnsi="Arial" w:cs="Arial"/>
                <w:bCs/>
                <w:sz w:val="24"/>
                <w:szCs w:val="24"/>
              </w:rPr>
              <w:t>YES</w:t>
            </w:r>
          </w:p>
        </w:tc>
        <w:tc>
          <w:tcPr>
            <w:tcW w:w="2070"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 xml:space="preserve">“Making Mansfield: Towards 2030” </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Constitution</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Committee work programmes</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Service Plans</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Agendas &amp; Minutes system</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Schedule of key decisions</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Community engagement strategy &amp; toolkit</w:t>
            </w:r>
          </w:p>
          <w:p w:rsidR="00D03B99" w:rsidRDefault="00D03B99">
            <w:pPr>
              <w:pStyle w:val="ListParagraph"/>
              <w:spacing w:after="0" w:line="240" w:lineRule="auto"/>
              <w:ind w:left="317"/>
              <w:rPr>
                <w:rFonts w:ascii="Arial" w:hAnsi="Arial" w:cs="Arial"/>
                <w:bCs/>
                <w:sz w:val="24"/>
                <w:szCs w:val="24"/>
              </w:rPr>
            </w:pP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Corporate risk and opportunity management strategy</w:t>
            </w:r>
          </w:p>
          <w:p w:rsidR="009067F2" w:rsidRPr="009067F2" w:rsidRDefault="009067F2" w:rsidP="009067F2">
            <w:pPr>
              <w:pStyle w:val="ListParagraph"/>
              <w:numPr>
                <w:ilvl w:val="0"/>
                <w:numId w:val="15"/>
              </w:numPr>
              <w:ind w:left="318" w:hanging="318"/>
              <w:rPr>
                <w:rFonts w:ascii="Arial" w:eastAsia="Times New Roman" w:hAnsi="Arial" w:cs="Arial"/>
                <w:bCs/>
                <w:sz w:val="24"/>
                <w:szCs w:val="24"/>
              </w:rPr>
            </w:pPr>
            <w:r w:rsidRPr="009067F2">
              <w:rPr>
                <w:rFonts w:ascii="Arial" w:eastAsia="Times New Roman" w:hAnsi="Arial" w:cs="Arial"/>
                <w:bCs/>
                <w:sz w:val="24"/>
                <w:szCs w:val="24"/>
              </w:rPr>
              <w:t>Protocol of Member / Employee / Partner Relations</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Partnership agreements</w:t>
            </w:r>
          </w:p>
          <w:p w:rsidR="00D03B99" w:rsidRDefault="00D03B99">
            <w:pPr>
              <w:pStyle w:val="ListParagraph"/>
              <w:spacing w:after="0" w:line="240" w:lineRule="auto"/>
              <w:ind w:left="317"/>
              <w:rPr>
                <w:rFonts w:ascii="Arial" w:hAnsi="Arial" w:cs="Arial"/>
                <w:bCs/>
                <w:sz w:val="24"/>
                <w:szCs w:val="24"/>
              </w:rPr>
            </w:pPr>
          </w:p>
        </w:tc>
      </w:tr>
      <w:tr w:rsidR="00D03B99" w:rsidTr="00D03B99">
        <w:tc>
          <w:tcPr>
            <w:tcW w:w="337"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D6</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6D2213" w:rsidRDefault="006D2213">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4B3D7B" w:rsidRDefault="004B3D7B">
            <w:pPr>
              <w:jc w:val="center"/>
              <w:rPr>
                <w:rFonts w:ascii="Arial" w:eastAsia="Calibri" w:hAnsi="Arial" w:cs="Arial"/>
                <w:bCs/>
                <w:sz w:val="24"/>
                <w:szCs w:val="24"/>
              </w:rPr>
            </w:pPr>
          </w:p>
          <w:p w:rsidR="004B3D7B" w:rsidRDefault="004B3D7B">
            <w:pPr>
              <w:jc w:val="center"/>
              <w:rPr>
                <w:rFonts w:ascii="Arial" w:eastAsia="Calibri" w:hAnsi="Arial" w:cs="Arial"/>
                <w:bCs/>
                <w:sz w:val="24"/>
                <w:szCs w:val="24"/>
              </w:rPr>
            </w:pPr>
          </w:p>
          <w:p w:rsidR="004B3D7B" w:rsidRDefault="004B3D7B">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D7</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D8</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D9</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4B3D7B" w:rsidRDefault="004B3D7B">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D10</w:t>
            </w:r>
          </w:p>
        </w:tc>
        <w:tc>
          <w:tcPr>
            <w:tcW w:w="2045"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Ensure arrangements are flexible and agile so that the mechanisms for delivering goods and services can be adapted to changing circumstances</w:t>
            </w:r>
          </w:p>
          <w:p w:rsidR="00D03B99" w:rsidRDefault="00D03B99">
            <w:pPr>
              <w:pStyle w:val="ListParagraph"/>
              <w:spacing w:after="0" w:line="240" w:lineRule="auto"/>
              <w:ind w:left="317"/>
              <w:rPr>
                <w:rFonts w:ascii="Arial" w:hAnsi="Arial" w:cs="Arial"/>
                <w:bCs/>
                <w:sz w:val="24"/>
                <w:szCs w:val="24"/>
              </w:rPr>
            </w:pPr>
          </w:p>
          <w:p w:rsidR="004B3D7B" w:rsidRDefault="004B3D7B">
            <w:pPr>
              <w:pStyle w:val="ListParagraph"/>
              <w:spacing w:after="0" w:line="240" w:lineRule="auto"/>
              <w:ind w:left="317"/>
              <w:rPr>
                <w:rFonts w:ascii="Arial" w:hAnsi="Arial" w:cs="Arial"/>
                <w:bCs/>
                <w:sz w:val="24"/>
                <w:szCs w:val="24"/>
              </w:rPr>
            </w:pPr>
          </w:p>
          <w:p w:rsidR="004B3D7B" w:rsidRDefault="004B3D7B">
            <w:pPr>
              <w:pStyle w:val="ListParagraph"/>
              <w:spacing w:after="0" w:line="240" w:lineRule="auto"/>
              <w:ind w:left="317"/>
              <w:rPr>
                <w:rFonts w:ascii="Arial" w:hAnsi="Arial" w:cs="Arial"/>
                <w:bCs/>
                <w:sz w:val="24"/>
                <w:szCs w:val="24"/>
              </w:rPr>
            </w:pPr>
          </w:p>
          <w:p w:rsidR="004B3D7B" w:rsidRDefault="004B3D7B">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Establish appropriate key performance indicators (KPIs) as part of the planning process in order to identify how the performance of services and projects will be measured</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that capacity exists to generate the information required to review service quality regularly</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Prepare budgets in accordance with objectives, strategies and the long term financial strategy</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rsidP="006D2213">
            <w:pPr>
              <w:rPr>
                <w:rFonts w:ascii="Arial" w:hAnsi="Arial" w:cs="Arial"/>
                <w:bCs/>
                <w:sz w:val="24"/>
                <w:szCs w:val="24"/>
              </w:rPr>
            </w:pPr>
            <w:r>
              <w:rPr>
                <w:rFonts w:ascii="Arial" w:eastAsia="Calibri" w:hAnsi="Arial" w:cs="Arial"/>
                <w:bCs/>
                <w:sz w:val="24"/>
                <w:szCs w:val="24"/>
              </w:rPr>
              <w:t xml:space="preserve">Inform medium and long term resource planning by drawing up realistic estimates of revenue and capital expenditure aimed at developing a sustainable funding strategy </w:t>
            </w:r>
            <w:r>
              <w:rPr>
                <w:rFonts w:ascii="Arial" w:hAnsi="Arial" w:cs="Arial"/>
                <w:bCs/>
                <w:sz w:val="24"/>
                <w:szCs w:val="24"/>
              </w:rPr>
              <w:t xml:space="preserve"> </w:t>
            </w:r>
          </w:p>
        </w:tc>
        <w:tc>
          <w:tcPr>
            <w:tcW w:w="548" w:type="pct"/>
            <w:tcBorders>
              <w:top w:val="single" w:sz="4" w:space="0" w:color="auto"/>
              <w:left w:val="single" w:sz="4" w:space="0" w:color="auto"/>
              <w:bottom w:val="single" w:sz="4" w:space="0" w:color="auto"/>
              <w:right w:val="single" w:sz="4" w:space="0" w:color="auto"/>
            </w:tcBorders>
          </w:tcPr>
          <w:p w:rsidR="00D03B99" w:rsidRPr="009067F2" w:rsidRDefault="00D03B99">
            <w:pPr>
              <w:jc w:val="center"/>
              <w:rPr>
                <w:rFonts w:ascii="Arial" w:eastAsia="Calibri" w:hAnsi="Arial" w:cs="Arial"/>
                <w:bCs/>
                <w:color w:val="FF0000"/>
                <w:sz w:val="24"/>
                <w:szCs w:val="24"/>
              </w:rPr>
            </w:pPr>
            <w:r w:rsidRPr="009067F2">
              <w:rPr>
                <w:rFonts w:ascii="Arial" w:eastAsia="Calibri" w:hAnsi="Arial" w:cs="Arial"/>
                <w:bCs/>
                <w:color w:val="FF0000"/>
                <w:sz w:val="24"/>
                <w:szCs w:val="24"/>
              </w:rPr>
              <w:t>PARTIAL</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6D2213" w:rsidRDefault="006D2213">
            <w:pPr>
              <w:jc w:val="center"/>
              <w:rPr>
                <w:rFonts w:ascii="Arial" w:eastAsia="Calibri" w:hAnsi="Arial" w:cs="Arial"/>
                <w:bCs/>
                <w:sz w:val="24"/>
                <w:szCs w:val="24"/>
              </w:rPr>
            </w:pPr>
          </w:p>
          <w:p w:rsidR="004B3D7B" w:rsidRDefault="004B3D7B">
            <w:pPr>
              <w:jc w:val="center"/>
              <w:rPr>
                <w:rFonts w:ascii="Arial" w:eastAsia="Calibri" w:hAnsi="Arial" w:cs="Arial"/>
                <w:bCs/>
                <w:sz w:val="24"/>
                <w:szCs w:val="24"/>
              </w:rPr>
            </w:pPr>
          </w:p>
          <w:p w:rsidR="004B3D7B" w:rsidRDefault="004B3D7B">
            <w:pPr>
              <w:jc w:val="center"/>
              <w:rPr>
                <w:rFonts w:ascii="Arial" w:eastAsia="Calibri" w:hAnsi="Arial" w:cs="Arial"/>
                <w:bCs/>
                <w:sz w:val="24"/>
                <w:szCs w:val="24"/>
              </w:rPr>
            </w:pPr>
          </w:p>
          <w:p w:rsidR="004B3D7B" w:rsidRDefault="004B3D7B">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YES</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YES</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YES</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4B3D7B" w:rsidRDefault="004B3D7B">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YES</w:t>
            </w:r>
          </w:p>
        </w:tc>
        <w:tc>
          <w:tcPr>
            <w:tcW w:w="2070"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The Council’s Contract Procedure Rules (CPRs) &amp; Guidance</w:t>
            </w:r>
          </w:p>
          <w:p w:rsidR="004B3D7B" w:rsidRDefault="004B3D7B" w:rsidP="004B3D7B">
            <w:pPr>
              <w:rPr>
                <w:rFonts w:ascii="Arial" w:eastAsia="Calibri" w:hAnsi="Arial" w:cs="Arial"/>
                <w:b/>
                <w:bCs/>
                <w:i/>
                <w:sz w:val="24"/>
                <w:szCs w:val="24"/>
              </w:rPr>
            </w:pPr>
          </w:p>
          <w:p w:rsidR="004B3D7B" w:rsidRDefault="004B3D7B" w:rsidP="004B3D7B">
            <w:pPr>
              <w:rPr>
                <w:rFonts w:ascii="Arial" w:eastAsia="Calibri" w:hAnsi="Arial" w:cs="Arial"/>
                <w:b/>
                <w:bCs/>
                <w:i/>
                <w:sz w:val="24"/>
                <w:szCs w:val="24"/>
              </w:rPr>
            </w:pPr>
            <w:r>
              <w:rPr>
                <w:rFonts w:ascii="Arial" w:eastAsia="Calibri" w:hAnsi="Arial" w:cs="Arial"/>
                <w:b/>
                <w:bCs/>
                <w:i/>
                <w:sz w:val="24"/>
                <w:szCs w:val="24"/>
              </w:rPr>
              <w:t xml:space="preserve">Area for improvement: </w:t>
            </w:r>
          </w:p>
          <w:p w:rsidR="004B3D7B" w:rsidRDefault="004B3D7B" w:rsidP="004B3D7B">
            <w:pPr>
              <w:pStyle w:val="ListParagraph"/>
              <w:numPr>
                <w:ilvl w:val="0"/>
                <w:numId w:val="17"/>
              </w:numPr>
              <w:spacing w:after="0" w:line="240" w:lineRule="auto"/>
              <w:rPr>
                <w:rFonts w:ascii="Arial" w:hAnsi="Arial" w:cs="Arial"/>
                <w:b/>
                <w:bCs/>
                <w:i/>
                <w:sz w:val="24"/>
                <w:szCs w:val="24"/>
              </w:rPr>
            </w:pPr>
            <w:r>
              <w:rPr>
                <w:rFonts w:ascii="Arial" w:hAnsi="Arial" w:cs="Arial"/>
                <w:b/>
                <w:bCs/>
                <w:i/>
                <w:sz w:val="24"/>
                <w:szCs w:val="24"/>
              </w:rPr>
              <w:t>CPRs need to be revised to better align with the Procurement Strategy</w:t>
            </w:r>
          </w:p>
          <w:p w:rsidR="00D03B99" w:rsidRDefault="00D03B99">
            <w:pPr>
              <w:pStyle w:val="ListParagraph"/>
              <w:spacing w:after="0" w:line="240" w:lineRule="auto"/>
              <w:ind w:left="315" w:hanging="283"/>
              <w:rPr>
                <w:rFonts w:ascii="Arial" w:eastAsia="Times New Roman" w:hAnsi="Arial" w:cs="Arial"/>
                <w:bCs/>
                <w:sz w:val="24"/>
                <w:szCs w:val="24"/>
              </w:rPr>
            </w:pPr>
          </w:p>
          <w:p w:rsidR="006D2213" w:rsidRDefault="006D2213">
            <w:pPr>
              <w:ind w:left="315" w:hanging="283"/>
              <w:rPr>
                <w:rFonts w:ascii="Arial" w:eastAsia="Calibri" w:hAnsi="Arial" w:cs="Arial"/>
                <w:bCs/>
                <w:sz w:val="24"/>
                <w:szCs w:val="24"/>
              </w:rPr>
            </w:pP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 xml:space="preserve">“Making Mansfield: Towards 2030” </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Service planning process</w:t>
            </w:r>
          </w:p>
          <w:p w:rsidR="00D03B99" w:rsidRDefault="00D03B99">
            <w:pPr>
              <w:ind w:left="315" w:hanging="283"/>
              <w:rPr>
                <w:rFonts w:ascii="Arial" w:hAnsi="Arial" w:cs="Arial"/>
                <w:bCs/>
                <w:sz w:val="24"/>
                <w:szCs w:val="24"/>
              </w:rPr>
            </w:pPr>
          </w:p>
          <w:p w:rsidR="00D03B99" w:rsidRDefault="00D03B99">
            <w:pPr>
              <w:ind w:left="315" w:hanging="283"/>
              <w:rPr>
                <w:rFonts w:ascii="Arial" w:hAnsi="Arial" w:cs="Arial"/>
                <w:bCs/>
                <w:sz w:val="24"/>
                <w:szCs w:val="24"/>
              </w:rPr>
            </w:pPr>
          </w:p>
          <w:p w:rsidR="00D03B99" w:rsidRDefault="00D03B99">
            <w:pPr>
              <w:ind w:left="315" w:hanging="283"/>
              <w:rPr>
                <w:rFonts w:ascii="Arial" w:hAnsi="Arial" w:cs="Arial"/>
                <w:bCs/>
                <w:sz w:val="24"/>
                <w:szCs w:val="24"/>
              </w:rPr>
            </w:pP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Pentana reporting process</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Service planning process</w:t>
            </w:r>
          </w:p>
          <w:p w:rsidR="00D03B99" w:rsidRDefault="00D03B99">
            <w:pPr>
              <w:ind w:left="315" w:hanging="283"/>
              <w:rPr>
                <w:rFonts w:ascii="Arial" w:hAnsi="Arial" w:cs="Arial"/>
                <w:bCs/>
                <w:sz w:val="24"/>
                <w:szCs w:val="24"/>
              </w:rPr>
            </w:pPr>
          </w:p>
          <w:p w:rsidR="00D03B99" w:rsidRDefault="00D03B99">
            <w:pPr>
              <w:ind w:left="315" w:hanging="283"/>
              <w:rPr>
                <w:rFonts w:ascii="Arial" w:hAnsi="Arial" w:cs="Arial"/>
                <w:bCs/>
                <w:sz w:val="24"/>
                <w:szCs w:val="24"/>
              </w:rPr>
            </w:pPr>
          </w:p>
          <w:p w:rsidR="00D03B99" w:rsidRDefault="00D03B99">
            <w:pPr>
              <w:ind w:left="315" w:hanging="283"/>
              <w:rPr>
                <w:rFonts w:ascii="Arial" w:hAnsi="Arial" w:cs="Arial"/>
                <w:bCs/>
                <w:sz w:val="24"/>
                <w:szCs w:val="24"/>
              </w:rPr>
            </w:pP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MTFS</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Balanced budget</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Transformation Strategy</w:t>
            </w:r>
          </w:p>
          <w:p w:rsidR="00D03B99" w:rsidRDefault="00D03B99">
            <w:pPr>
              <w:pStyle w:val="ListParagraph"/>
              <w:spacing w:after="0" w:line="240" w:lineRule="auto"/>
              <w:ind w:left="317"/>
              <w:rPr>
                <w:rFonts w:ascii="Arial" w:hAnsi="Arial" w:cs="Arial"/>
                <w:bCs/>
                <w:sz w:val="24"/>
                <w:szCs w:val="24"/>
              </w:rPr>
            </w:pPr>
          </w:p>
          <w:p w:rsidR="004B3D7B" w:rsidRDefault="004B3D7B">
            <w:pPr>
              <w:pStyle w:val="ListParagraph"/>
              <w:spacing w:after="0" w:line="240" w:lineRule="auto"/>
              <w:ind w:left="317"/>
              <w:rPr>
                <w:rFonts w:ascii="Arial" w:hAnsi="Arial" w:cs="Arial"/>
                <w:bCs/>
                <w:sz w:val="24"/>
                <w:szCs w:val="24"/>
              </w:rPr>
            </w:pPr>
          </w:p>
          <w:p w:rsidR="004B3D7B" w:rsidRDefault="004B3D7B">
            <w:pPr>
              <w:pStyle w:val="ListParagraph"/>
              <w:spacing w:after="0" w:line="240" w:lineRule="auto"/>
              <w:ind w:left="317"/>
              <w:rPr>
                <w:rFonts w:ascii="Arial" w:hAnsi="Arial" w:cs="Arial"/>
                <w:bCs/>
                <w:sz w:val="24"/>
                <w:szCs w:val="24"/>
              </w:rPr>
            </w:pP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MTFS</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Capital programme</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 xml:space="preserve">“Making Mansfield: Towards 2030” </w:t>
            </w:r>
          </w:p>
          <w:p w:rsidR="00D03B99" w:rsidRPr="004B3D7B" w:rsidRDefault="00D03B99" w:rsidP="006D2213">
            <w:pPr>
              <w:pStyle w:val="ListParagraph"/>
              <w:numPr>
                <w:ilvl w:val="0"/>
                <w:numId w:val="15"/>
              </w:numPr>
              <w:spacing w:after="0" w:line="240" w:lineRule="auto"/>
              <w:ind w:left="360"/>
              <w:rPr>
                <w:rFonts w:ascii="Arial" w:hAnsi="Arial" w:cs="Arial"/>
                <w:bCs/>
                <w:sz w:val="24"/>
                <w:szCs w:val="24"/>
              </w:rPr>
            </w:pPr>
            <w:r>
              <w:rPr>
                <w:rFonts w:ascii="Arial" w:eastAsia="Times New Roman" w:hAnsi="Arial" w:cs="Arial"/>
                <w:bCs/>
                <w:sz w:val="24"/>
                <w:szCs w:val="24"/>
              </w:rPr>
              <w:t>Transformation Strategy</w:t>
            </w:r>
          </w:p>
          <w:p w:rsidR="004B3D7B" w:rsidRDefault="004B3D7B" w:rsidP="004B3D7B">
            <w:pPr>
              <w:pStyle w:val="ListParagraph"/>
              <w:spacing w:after="0" w:line="240" w:lineRule="auto"/>
              <w:ind w:left="360"/>
              <w:rPr>
                <w:rFonts w:ascii="Arial" w:hAnsi="Arial" w:cs="Arial"/>
                <w:bCs/>
                <w:sz w:val="24"/>
                <w:szCs w:val="24"/>
              </w:rPr>
            </w:pPr>
          </w:p>
        </w:tc>
      </w:tr>
      <w:tr w:rsidR="00D03B99" w:rsidTr="00D03B99">
        <w:tc>
          <w:tcPr>
            <w:tcW w:w="337"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D11</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D12</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D13</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D14</w:t>
            </w:r>
          </w:p>
        </w:tc>
        <w:tc>
          <w:tcPr>
            <w:tcW w:w="2045"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Ensure the medium term financial strategy integrates and balances service priorities, affordability and other resource constraints</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the budgeting process is all inclusive, taking into account the full cost of operations over the medium and longer term</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the long term financial strategy sets the context for ongoing decisions on significant delivery issues or responses to changes in the external environment that may arise during the budgetary period in order for outcomes to be achieved while optimising resource usage</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the achievement of “social value” through service planning and commissioning</w:t>
            </w:r>
          </w:p>
          <w:p w:rsidR="00D03B99" w:rsidRDefault="00D03B99">
            <w:pPr>
              <w:pStyle w:val="ListParagraph"/>
              <w:spacing w:after="0" w:line="240" w:lineRule="auto"/>
              <w:ind w:left="317"/>
              <w:rPr>
                <w:rFonts w:ascii="Arial" w:hAnsi="Arial" w:cs="Arial"/>
                <w:bCs/>
                <w:sz w:val="24"/>
                <w:szCs w:val="24"/>
              </w:rPr>
            </w:pPr>
            <w:r>
              <w:rPr>
                <w:rFonts w:ascii="Arial" w:hAnsi="Arial" w:cs="Arial"/>
                <w:bCs/>
                <w:sz w:val="24"/>
                <w:szCs w:val="24"/>
              </w:rPr>
              <w:t xml:space="preserve"> </w:t>
            </w:r>
          </w:p>
        </w:tc>
        <w:tc>
          <w:tcPr>
            <w:tcW w:w="548"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30"/>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sz w:val="24"/>
                <w:szCs w:val="24"/>
              </w:rPr>
            </w:pPr>
          </w:p>
          <w:p w:rsidR="00D03B99" w:rsidRDefault="00D03B99">
            <w:pPr>
              <w:pStyle w:val="ListParagraph"/>
              <w:spacing w:after="0" w:line="240" w:lineRule="auto"/>
              <w:ind w:left="30"/>
              <w:jc w:val="center"/>
              <w:rPr>
                <w:rFonts w:ascii="Arial" w:hAnsi="Arial" w:cs="Arial"/>
                <w:bCs/>
                <w:color w:val="FFC000"/>
                <w:sz w:val="24"/>
                <w:szCs w:val="24"/>
              </w:rPr>
            </w:pPr>
            <w:r w:rsidRPr="009067F2">
              <w:rPr>
                <w:rFonts w:ascii="Arial" w:hAnsi="Arial" w:cs="Arial"/>
                <w:bCs/>
                <w:color w:val="FF0000"/>
                <w:sz w:val="24"/>
                <w:szCs w:val="24"/>
              </w:rPr>
              <w:t>PARTIAL</w:t>
            </w:r>
          </w:p>
        </w:tc>
        <w:tc>
          <w:tcPr>
            <w:tcW w:w="2070"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MTFS</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MTFS</w:t>
            </w: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MTFS</w:t>
            </w: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Council’s Procurement Strategy</w:t>
            </w:r>
          </w:p>
          <w:p w:rsidR="00D03B99" w:rsidRDefault="00D03B99">
            <w:pPr>
              <w:rPr>
                <w:rFonts w:ascii="Arial" w:eastAsia="Calibri" w:hAnsi="Arial" w:cs="Arial"/>
                <w:b/>
                <w:bCs/>
                <w:i/>
                <w:sz w:val="24"/>
                <w:szCs w:val="24"/>
              </w:rPr>
            </w:pPr>
          </w:p>
          <w:p w:rsidR="004B3D7B" w:rsidRDefault="004B3D7B" w:rsidP="004B3D7B">
            <w:pPr>
              <w:rPr>
                <w:rFonts w:ascii="Arial" w:eastAsia="Calibri" w:hAnsi="Arial" w:cs="Arial"/>
                <w:b/>
                <w:bCs/>
                <w:i/>
                <w:sz w:val="24"/>
                <w:szCs w:val="24"/>
              </w:rPr>
            </w:pPr>
            <w:r>
              <w:rPr>
                <w:rFonts w:ascii="Arial" w:eastAsia="Calibri" w:hAnsi="Arial" w:cs="Arial"/>
                <w:b/>
                <w:bCs/>
                <w:i/>
                <w:sz w:val="24"/>
                <w:szCs w:val="24"/>
              </w:rPr>
              <w:t xml:space="preserve">Areas for improvement: </w:t>
            </w:r>
          </w:p>
          <w:p w:rsidR="004B3D7B" w:rsidRDefault="004B3D7B" w:rsidP="004B3D7B">
            <w:pPr>
              <w:pStyle w:val="ListParagraph"/>
              <w:numPr>
                <w:ilvl w:val="0"/>
                <w:numId w:val="18"/>
              </w:numPr>
              <w:spacing w:after="0" w:line="240" w:lineRule="auto"/>
              <w:rPr>
                <w:rFonts w:ascii="Arial" w:hAnsi="Arial" w:cs="Arial"/>
                <w:b/>
                <w:bCs/>
                <w:i/>
                <w:sz w:val="24"/>
                <w:szCs w:val="24"/>
              </w:rPr>
            </w:pPr>
            <w:r>
              <w:rPr>
                <w:rFonts w:ascii="Arial" w:hAnsi="Arial" w:cs="Arial"/>
                <w:b/>
                <w:bCs/>
                <w:i/>
                <w:sz w:val="24"/>
                <w:szCs w:val="24"/>
              </w:rPr>
              <w:t>Social Value toolkit needs to be used to support implementation of the Procurement Strategy</w:t>
            </w:r>
          </w:p>
          <w:p w:rsidR="004B3D7B" w:rsidRDefault="004B3D7B" w:rsidP="004B3D7B">
            <w:pPr>
              <w:pStyle w:val="ListParagraph"/>
              <w:numPr>
                <w:ilvl w:val="0"/>
                <w:numId w:val="18"/>
              </w:numPr>
              <w:spacing w:after="0" w:line="240" w:lineRule="auto"/>
              <w:rPr>
                <w:rFonts w:ascii="Arial" w:hAnsi="Arial" w:cs="Arial"/>
                <w:b/>
                <w:bCs/>
                <w:i/>
                <w:sz w:val="24"/>
                <w:szCs w:val="24"/>
              </w:rPr>
            </w:pPr>
            <w:r>
              <w:rPr>
                <w:rFonts w:ascii="Arial" w:hAnsi="Arial" w:cs="Arial"/>
                <w:b/>
                <w:bCs/>
                <w:i/>
                <w:sz w:val="24"/>
                <w:szCs w:val="24"/>
              </w:rPr>
              <w:t>Agree KPIs for Procurement Strategy</w:t>
            </w:r>
          </w:p>
          <w:p w:rsidR="004B3D7B" w:rsidRDefault="004B3D7B" w:rsidP="004B3D7B">
            <w:pPr>
              <w:pStyle w:val="ListParagraph"/>
              <w:spacing w:after="0" w:line="240" w:lineRule="auto"/>
              <w:rPr>
                <w:rFonts w:ascii="Arial" w:hAnsi="Arial" w:cs="Arial"/>
                <w:b/>
                <w:bCs/>
                <w:i/>
                <w:sz w:val="24"/>
                <w:szCs w:val="24"/>
              </w:rPr>
            </w:pPr>
          </w:p>
          <w:p w:rsidR="00D03B99" w:rsidRDefault="00D03B99" w:rsidP="004B3D7B">
            <w:pPr>
              <w:pStyle w:val="ListParagraph"/>
              <w:spacing w:after="0" w:line="240" w:lineRule="auto"/>
              <w:rPr>
                <w:rFonts w:ascii="Arial" w:hAnsi="Arial" w:cs="Arial"/>
                <w:bCs/>
                <w:sz w:val="24"/>
                <w:szCs w:val="24"/>
              </w:rPr>
            </w:pPr>
          </w:p>
        </w:tc>
      </w:tr>
    </w:tbl>
    <w:p w:rsidR="00D03B99" w:rsidRDefault="00D03B99" w:rsidP="00D03B99">
      <w:pPr>
        <w:ind w:left="720" w:hanging="720"/>
        <w:rPr>
          <w:rFonts w:ascii="Arial" w:eastAsia="Calibri" w:hAnsi="Arial" w:cs="Arial"/>
          <w:bCs/>
          <w:sz w:val="24"/>
          <w:szCs w:val="24"/>
        </w:rPr>
      </w:pPr>
    </w:p>
    <w:p w:rsidR="00D03B99" w:rsidRDefault="00D03B99" w:rsidP="00D03B99">
      <w:pPr>
        <w:ind w:left="720"/>
        <w:rPr>
          <w:rFonts w:ascii="Arial" w:eastAsia="Calibri" w:hAnsi="Arial" w:cs="Arial"/>
          <w:b/>
          <w:bCs/>
          <w:sz w:val="24"/>
          <w:szCs w:val="24"/>
          <w:u w:val="single"/>
        </w:rPr>
      </w:pPr>
      <w:r>
        <w:rPr>
          <w:rFonts w:ascii="Arial" w:eastAsia="Calibri" w:hAnsi="Arial" w:cs="Arial"/>
          <w:b/>
          <w:bCs/>
          <w:sz w:val="24"/>
          <w:szCs w:val="24"/>
          <w:u w:val="single"/>
        </w:rPr>
        <w:t>Principle E: Developing the Council’s capacity, including the capability of its leadership and the individuals within it</w:t>
      </w:r>
    </w:p>
    <w:p w:rsidR="00D03B99" w:rsidRDefault="00D03B99" w:rsidP="00D03B99">
      <w:pPr>
        <w:ind w:left="720"/>
        <w:rPr>
          <w:rFonts w:ascii="Arial" w:eastAsia="Calibri" w:hAnsi="Arial" w:cs="Arial"/>
          <w:b/>
          <w:bCs/>
          <w:sz w:val="24"/>
          <w:szCs w:val="24"/>
          <w:u w:val="single"/>
        </w:rPr>
      </w:pPr>
    </w:p>
    <w:tbl>
      <w:tblPr>
        <w:tblStyle w:val="TableGrid"/>
        <w:tblW w:w="4950" w:type="pct"/>
        <w:tblLook w:val="04A0" w:firstRow="1" w:lastRow="0" w:firstColumn="1" w:lastColumn="0" w:noHBand="0" w:noVBand="1"/>
      </w:tblPr>
      <w:tblGrid>
        <w:gridCol w:w="881"/>
        <w:gridCol w:w="5397"/>
        <w:gridCol w:w="1484"/>
        <w:gridCol w:w="5397"/>
      </w:tblGrid>
      <w:tr w:rsidR="00D03B99" w:rsidTr="00D03B99">
        <w:tc>
          <w:tcPr>
            <w:tcW w:w="339"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eastAsia="Calibri" w:hAnsi="Arial" w:cs="Arial"/>
                <w:b/>
                <w:bCs/>
                <w:sz w:val="24"/>
                <w:szCs w:val="24"/>
                <w:u w:val="single"/>
              </w:rPr>
            </w:pPr>
            <w:r>
              <w:rPr>
                <w:rFonts w:ascii="Arial" w:eastAsia="Calibri" w:hAnsi="Arial" w:cs="Arial"/>
                <w:bCs/>
                <w:sz w:val="24"/>
                <w:szCs w:val="24"/>
              </w:rPr>
              <w:t>Ref</w:t>
            </w:r>
          </w:p>
        </w:tc>
        <w:tc>
          <w:tcPr>
            <w:tcW w:w="2055"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Code Requirement</w:t>
            </w:r>
          </w:p>
          <w:p w:rsidR="00D03B99" w:rsidRDefault="00D03B99">
            <w:pPr>
              <w:jc w:val="center"/>
              <w:rPr>
                <w:rFonts w:ascii="Arial" w:eastAsia="Calibri" w:hAnsi="Arial" w:cs="Arial"/>
                <w:b/>
                <w:bCs/>
                <w:sz w:val="24"/>
                <w:szCs w:val="24"/>
                <w:u w:val="single"/>
              </w:rPr>
            </w:pPr>
          </w:p>
        </w:tc>
        <w:tc>
          <w:tcPr>
            <w:tcW w:w="551"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Compliance Achieved</w:t>
            </w:r>
          </w:p>
        </w:tc>
        <w:tc>
          <w:tcPr>
            <w:tcW w:w="2055"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Supporting Evidence</w:t>
            </w:r>
          </w:p>
        </w:tc>
      </w:tr>
      <w:tr w:rsidR="00D03B99" w:rsidTr="00D03B99">
        <w:tc>
          <w:tcPr>
            <w:tcW w:w="339"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E1</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E2</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6D2213" w:rsidRDefault="006D2213">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E3</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E4</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6D2213" w:rsidRDefault="006D2213">
            <w:pPr>
              <w:jc w:val="center"/>
              <w:rPr>
                <w:rFonts w:ascii="Arial" w:eastAsia="Calibri" w:hAnsi="Arial" w:cs="Arial"/>
                <w:bCs/>
                <w:sz w:val="24"/>
                <w:szCs w:val="24"/>
              </w:rPr>
            </w:pPr>
          </w:p>
          <w:p w:rsidR="006D2213" w:rsidRDefault="006D2213">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E5</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6D2213" w:rsidRDefault="006D2213">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E6</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E7</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E8</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C0249D" w:rsidRDefault="00C0249D">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E9</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E10</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E11</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E12</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tc>
        <w:tc>
          <w:tcPr>
            <w:tcW w:w="2055"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Review operations, performance and use of assets on a regular basis to ensure their continuing effectiveness</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Improve resource use through appropriate application of techniques such as benchmarking and other options in order to determine how resources are allocated so that defined outcomes will be achieved effectively and efficiently</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Recognise the benefits of partnerships and collaborative working where added value can be achieved</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Develop and maintain an effective workforce plan to enhance the strategic allocation of resources</w:t>
            </w: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Develop protocols to ensure that elected and appointed leaders negotiate with each other regarding their respective roles early on in the relationship and that a shared understanding of roles and objectives is maintained</w:t>
            </w:r>
          </w:p>
          <w:p w:rsidR="006D2213" w:rsidRDefault="006D2213">
            <w:pPr>
              <w:rPr>
                <w:rFonts w:ascii="Arial" w:eastAsia="Calibri"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Publish a statement that specifies the types of decisions that are delegated and those reserved for the collective decision making of the Council</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the executive mayor and the chief executive have clearly defined and distinctive leadership roles within a structure whereby the chief executive leads in implementing strategy and managing the delivery of services and other outputs set by members and each provides a check and a balance for each other’s authority</w:t>
            </w: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Develop the capabilities of members and senior management to achieve effective leadership and to enable the Council to respond successfully to changing legal and policy demands as well as economic, political and environmental changes and risk by:</w:t>
            </w:r>
          </w:p>
          <w:p w:rsidR="00D03B99" w:rsidRDefault="00D03B99">
            <w:pPr>
              <w:rPr>
                <w:rFonts w:ascii="Arial" w:eastAsia="Calibri" w:hAnsi="Arial" w:cs="Arial"/>
                <w:bCs/>
                <w:sz w:val="24"/>
                <w:szCs w:val="24"/>
              </w:rPr>
            </w:pPr>
          </w:p>
          <w:p w:rsidR="00D03B99" w:rsidRDefault="00D03B99" w:rsidP="00C0249D">
            <w:pPr>
              <w:pStyle w:val="ListParagraph"/>
              <w:spacing w:after="0" w:line="240" w:lineRule="auto"/>
              <w:ind w:left="317"/>
              <w:rPr>
                <w:rFonts w:ascii="Arial" w:hAnsi="Arial" w:cs="Arial"/>
                <w:bCs/>
                <w:sz w:val="24"/>
                <w:szCs w:val="24"/>
              </w:rPr>
            </w:pPr>
            <w:r>
              <w:rPr>
                <w:rFonts w:ascii="Arial" w:hAnsi="Arial" w:cs="Arial"/>
                <w:bCs/>
                <w:sz w:val="24"/>
                <w:szCs w:val="24"/>
              </w:rPr>
              <w:t>- Ensuring members and employees have access to appropriate induction tailored to their role and that ongoing training and development matching individual and organisational requirements is available and encouraged</w:t>
            </w:r>
          </w:p>
          <w:p w:rsidR="00D03B99" w:rsidRDefault="00D03B99">
            <w:pPr>
              <w:rPr>
                <w:rFonts w:ascii="Arial" w:eastAsia="Calibri" w:hAnsi="Arial" w:cs="Arial"/>
                <w:bCs/>
                <w:sz w:val="24"/>
                <w:szCs w:val="24"/>
              </w:rPr>
            </w:pPr>
          </w:p>
          <w:p w:rsidR="00D03B99" w:rsidRDefault="00D03B99">
            <w:pPr>
              <w:pStyle w:val="ListParagraph"/>
              <w:spacing w:after="0" w:line="240" w:lineRule="auto"/>
              <w:ind w:left="317"/>
              <w:rPr>
                <w:rFonts w:ascii="Arial" w:hAnsi="Arial" w:cs="Arial"/>
                <w:bCs/>
                <w:sz w:val="24"/>
                <w:szCs w:val="24"/>
              </w:rPr>
            </w:pPr>
            <w:r>
              <w:rPr>
                <w:rFonts w:ascii="Arial" w:hAnsi="Arial" w:cs="Arial"/>
                <w:bCs/>
                <w:sz w:val="24"/>
                <w:szCs w:val="24"/>
              </w:rPr>
              <w:t>- Ensuring members and employees have the appropriate skills, knowledge, resources and support to fulfil their roles and responsibilities and ensuring that they are able to update their knowledge on a continuing basis</w:t>
            </w:r>
          </w:p>
          <w:p w:rsidR="00C0249D" w:rsidRDefault="00C0249D">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r>
              <w:rPr>
                <w:rFonts w:ascii="Arial" w:hAnsi="Arial" w:cs="Arial"/>
                <w:bCs/>
                <w:sz w:val="24"/>
                <w:szCs w:val="24"/>
              </w:rPr>
              <w:t>- Ensuring personal, organisational and system-wide development through shared learning, including lessons learnt from governance weaknesses both internal and external</w:t>
            </w: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that there are structures in place to encourage public participation</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Take steps to consider the leadership’s own effectiveness and ensure leaders are open to constructive feedback from peer review and inspections</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Hold employees to account through regular performance reviews which will take account of training / development needs</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arrangements are in place to maintain the health and wellbeing of the workforce and support individuals in maintaining their own physical and mental wellbeing</w:t>
            </w:r>
          </w:p>
        </w:tc>
        <w:tc>
          <w:tcPr>
            <w:tcW w:w="551"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6D2213" w:rsidRDefault="006D2213">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6D2213" w:rsidRDefault="006D2213">
            <w:pPr>
              <w:pStyle w:val="ListParagraph"/>
              <w:spacing w:after="0" w:line="240" w:lineRule="auto"/>
              <w:ind w:left="33"/>
              <w:jc w:val="center"/>
              <w:rPr>
                <w:rFonts w:ascii="Arial" w:hAnsi="Arial" w:cs="Arial"/>
                <w:bCs/>
                <w:sz w:val="24"/>
                <w:szCs w:val="24"/>
              </w:rPr>
            </w:pPr>
          </w:p>
          <w:p w:rsidR="006D2213" w:rsidRDefault="006D2213">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6D2213" w:rsidRDefault="006D2213">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9067F2" w:rsidRDefault="009067F2">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C0249D" w:rsidRDefault="00C0249D">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tc>
        <w:tc>
          <w:tcPr>
            <w:tcW w:w="2055"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5" w:hanging="283"/>
              <w:rPr>
                <w:rFonts w:ascii="Arial" w:eastAsia="Times New Roman" w:hAnsi="Arial" w:cs="Arial"/>
                <w:bCs/>
                <w:sz w:val="24"/>
                <w:szCs w:val="24"/>
              </w:rPr>
            </w:pPr>
            <w:r>
              <w:rPr>
                <w:rFonts w:ascii="Arial" w:eastAsia="Times New Roman" w:hAnsi="Arial" w:cs="Arial"/>
                <w:bCs/>
                <w:sz w:val="24"/>
                <w:szCs w:val="24"/>
              </w:rPr>
              <w:t>Pentana reporting process</w:t>
            </w:r>
          </w:p>
          <w:p w:rsidR="00D03B99" w:rsidRDefault="00D03B99" w:rsidP="00D03B99">
            <w:pPr>
              <w:pStyle w:val="ListParagraph"/>
              <w:numPr>
                <w:ilvl w:val="0"/>
                <w:numId w:val="15"/>
              </w:numPr>
              <w:spacing w:after="0" w:line="240" w:lineRule="auto"/>
              <w:ind w:left="315" w:hanging="283"/>
              <w:rPr>
                <w:rFonts w:ascii="Arial" w:eastAsia="Times New Roman" w:hAnsi="Arial" w:cs="Arial"/>
                <w:bCs/>
                <w:sz w:val="24"/>
                <w:szCs w:val="24"/>
              </w:rPr>
            </w:pPr>
            <w:r>
              <w:rPr>
                <w:rFonts w:ascii="Arial" w:eastAsia="Times New Roman" w:hAnsi="Arial" w:cs="Arial"/>
                <w:bCs/>
                <w:sz w:val="24"/>
                <w:szCs w:val="24"/>
              </w:rPr>
              <w:t>Quarterly reports to Heads of Service and OSC on progress with performance of KPIs</w:t>
            </w:r>
          </w:p>
          <w:p w:rsidR="00D03B99" w:rsidRDefault="00D03B99" w:rsidP="00D03B99">
            <w:pPr>
              <w:pStyle w:val="ListParagraph"/>
              <w:numPr>
                <w:ilvl w:val="0"/>
                <w:numId w:val="15"/>
              </w:numPr>
              <w:spacing w:after="0" w:line="240" w:lineRule="auto"/>
              <w:ind w:left="315" w:hanging="283"/>
              <w:rPr>
                <w:rFonts w:ascii="Arial" w:eastAsia="Times New Roman" w:hAnsi="Arial" w:cs="Arial"/>
                <w:bCs/>
                <w:sz w:val="24"/>
                <w:szCs w:val="24"/>
              </w:rPr>
            </w:pPr>
            <w:r>
              <w:rPr>
                <w:rFonts w:ascii="Arial" w:eastAsia="Times New Roman" w:hAnsi="Arial" w:cs="Arial"/>
                <w:bCs/>
                <w:sz w:val="24"/>
                <w:szCs w:val="24"/>
              </w:rPr>
              <w:t>Performance Management Framework</w:t>
            </w:r>
          </w:p>
          <w:p w:rsidR="00D03B99" w:rsidRDefault="00D03B99" w:rsidP="00D03B99">
            <w:pPr>
              <w:pStyle w:val="ListParagraph"/>
              <w:numPr>
                <w:ilvl w:val="0"/>
                <w:numId w:val="15"/>
              </w:numPr>
              <w:spacing w:after="0" w:line="240" w:lineRule="auto"/>
              <w:ind w:left="317" w:hanging="283"/>
              <w:rPr>
                <w:rFonts w:ascii="Arial" w:hAnsi="Arial" w:cs="Arial"/>
                <w:bCs/>
                <w:sz w:val="24"/>
                <w:szCs w:val="24"/>
              </w:rPr>
            </w:pPr>
            <w:r>
              <w:rPr>
                <w:rFonts w:ascii="Arial" w:eastAsia="Times New Roman" w:hAnsi="Arial" w:cs="Arial"/>
                <w:bCs/>
                <w:sz w:val="24"/>
                <w:szCs w:val="24"/>
              </w:rPr>
              <w:t>Transformation Strategy</w:t>
            </w:r>
          </w:p>
          <w:p w:rsidR="00D03B99" w:rsidRDefault="00D03B99">
            <w:pPr>
              <w:ind w:left="34"/>
              <w:rPr>
                <w:rFonts w:ascii="Arial" w:eastAsia="Calibri" w:hAnsi="Arial" w:cs="Arial"/>
                <w:bCs/>
                <w:sz w:val="24"/>
                <w:szCs w:val="24"/>
              </w:rPr>
            </w:pPr>
          </w:p>
          <w:p w:rsidR="00D03B99" w:rsidRDefault="00D03B99">
            <w:pPr>
              <w:ind w:left="34"/>
              <w:rPr>
                <w:rFonts w:ascii="Arial" w:eastAsia="Calibri" w:hAnsi="Arial" w:cs="Arial"/>
                <w:b/>
                <w:bCs/>
                <w:i/>
                <w:sz w:val="24"/>
                <w:szCs w:val="24"/>
              </w:rPr>
            </w:pPr>
            <w:r>
              <w:rPr>
                <w:rFonts w:ascii="Arial" w:eastAsia="Calibri" w:hAnsi="Arial" w:cs="Arial"/>
                <w:b/>
                <w:bCs/>
                <w:i/>
                <w:sz w:val="24"/>
                <w:szCs w:val="24"/>
              </w:rPr>
              <w:t xml:space="preserve"> </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 xml:space="preserve">Performance Management Framework </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6D2213" w:rsidRDefault="006D2213">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Corporate risk and opportunity management strategy</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 xml:space="preserve">Shared Services </w:t>
            </w:r>
          </w:p>
          <w:p w:rsidR="009067F2" w:rsidRPr="009067F2" w:rsidRDefault="009067F2" w:rsidP="009067F2">
            <w:pPr>
              <w:pStyle w:val="ListParagraph"/>
              <w:numPr>
                <w:ilvl w:val="0"/>
                <w:numId w:val="15"/>
              </w:numPr>
              <w:ind w:left="348" w:hanging="284"/>
              <w:rPr>
                <w:rFonts w:ascii="Arial" w:eastAsia="Times New Roman" w:hAnsi="Arial" w:cs="Arial"/>
                <w:bCs/>
                <w:sz w:val="24"/>
                <w:szCs w:val="24"/>
              </w:rPr>
            </w:pPr>
            <w:r w:rsidRPr="009067F2">
              <w:rPr>
                <w:rFonts w:ascii="Arial" w:eastAsia="Times New Roman" w:hAnsi="Arial" w:cs="Arial"/>
                <w:bCs/>
                <w:sz w:val="24"/>
                <w:szCs w:val="24"/>
              </w:rPr>
              <w:t>Protocol of Member / Employee / Partner Relations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Partnership agreements</w:t>
            </w:r>
          </w:p>
          <w:p w:rsidR="00D03B99" w:rsidRDefault="00D03B99">
            <w:pPr>
              <w:rPr>
                <w:rFonts w:ascii="Arial" w:eastAsia="Calibri" w:hAnsi="Arial" w:cs="Arial"/>
                <w:bCs/>
                <w:sz w:val="24"/>
                <w:szCs w:val="24"/>
              </w:rPr>
            </w:pPr>
          </w:p>
          <w:p w:rsidR="009067F2" w:rsidRDefault="009067F2">
            <w:pPr>
              <w:rPr>
                <w:rFonts w:ascii="Arial" w:eastAsia="Calibri"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 xml:space="preserve">People Strategy </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rPr>
                <w:rFonts w:ascii="Arial" w:eastAsia="Calibri" w:hAnsi="Arial" w:cs="Arial"/>
                <w:bCs/>
                <w:sz w:val="24"/>
                <w:szCs w:val="24"/>
              </w:rPr>
            </w:pPr>
          </w:p>
          <w:p w:rsidR="006D2213" w:rsidRDefault="006D2213">
            <w:pPr>
              <w:rPr>
                <w:rFonts w:ascii="Arial" w:eastAsia="Calibri" w:hAnsi="Arial" w:cs="Arial"/>
                <w:bCs/>
                <w:sz w:val="24"/>
                <w:szCs w:val="24"/>
              </w:rPr>
            </w:pPr>
          </w:p>
          <w:p w:rsidR="009067F2" w:rsidRPr="009067F2" w:rsidRDefault="009067F2" w:rsidP="009067F2">
            <w:pPr>
              <w:pStyle w:val="ListParagraph"/>
              <w:numPr>
                <w:ilvl w:val="0"/>
                <w:numId w:val="15"/>
              </w:numPr>
              <w:ind w:left="348" w:hanging="348"/>
              <w:rPr>
                <w:rFonts w:ascii="Arial" w:eastAsia="Times New Roman" w:hAnsi="Arial" w:cs="Arial"/>
                <w:bCs/>
                <w:sz w:val="24"/>
                <w:szCs w:val="24"/>
              </w:rPr>
            </w:pPr>
            <w:r w:rsidRPr="009067F2">
              <w:rPr>
                <w:rFonts w:ascii="Arial" w:eastAsia="Times New Roman" w:hAnsi="Arial" w:cs="Arial"/>
                <w:bCs/>
                <w:sz w:val="24"/>
                <w:szCs w:val="24"/>
              </w:rPr>
              <w:t>Protocol of Member / Employee / Partner Relations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Regular Meetings between the CEO &amp; Elected Mayor</w:t>
            </w:r>
          </w:p>
          <w:p w:rsidR="006D2213" w:rsidRDefault="00D03B99" w:rsidP="006D2213">
            <w:pPr>
              <w:pStyle w:val="ListParagraph"/>
              <w:numPr>
                <w:ilvl w:val="0"/>
                <w:numId w:val="15"/>
              </w:numPr>
              <w:spacing w:after="0" w:line="240" w:lineRule="auto"/>
              <w:ind w:left="318" w:hanging="283"/>
              <w:rPr>
                <w:rFonts w:ascii="Arial" w:eastAsia="Times New Roman" w:hAnsi="Arial" w:cs="Arial"/>
                <w:bCs/>
                <w:sz w:val="24"/>
                <w:szCs w:val="24"/>
              </w:rPr>
            </w:pPr>
            <w:r w:rsidRPr="006D2213">
              <w:rPr>
                <w:rFonts w:ascii="Arial" w:eastAsia="Times New Roman" w:hAnsi="Arial" w:cs="Arial"/>
                <w:bCs/>
                <w:sz w:val="24"/>
                <w:szCs w:val="24"/>
              </w:rPr>
              <w:t>JDs &amp; Person Specifications</w:t>
            </w:r>
          </w:p>
          <w:p w:rsidR="006D2213" w:rsidRDefault="006D2213" w:rsidP="006D2213">
            <w:pPr>
              <w:pStyle w:val="ListParagraph"/>
              <w:spacing w:after="0" w:line="240" w:lineRule="auto"/>
              <w:ind w:left="318"/>
              <w:rPr>
                <w:rFonts w:ascii="Arial" w:eastAsia="Times New Roman" w:hAnsi="Arial" w:cs="Arial"/>
                <w:bCs/>
                <w:sz w:val="24"/>
                <w:szCs w:val="24"/>
              </w:rPr>
            </w:pPr>
          </w:p>
          <w:p w:rsidR="00D03B99" w:rsidRPr="006D2213" w:rsidRDefault="00D03B99" w:rsidP="006D2213">
            <w:pPr>
              <w:pStyle w:val="ListParagraph"/>
              <w:numPr>
                <w:ilvl w:val="0"/>
                <w:numId w:val="15"/>
              </w:numPr>
              <w:spacing w:after="0" w:line="240" w:lineRule="auto"/>
              <w:ind w:left="318" w:hanging="283"/>
              <w:rPr>
                <w:rFonts w:ascii="Arial" w:eastAsia="Times New Roman" w:hAnsi="Arial" w:cs="Arial"/>
                <w:bCs/>
                <w:sz w:val="24"/>
                <w:szCs w:val="24"/>
              </w:rPr>
            </w:pPr>
            <w:r w:rsidRPr="006D2213">
              <w:rPr>
                <w:rFonts w:ascii="Arial" w:eastAsia="Times New Roman" w:hAnsi="Arial" w:cs="Arial"/>
                <w:bCs/>
                <w:sz w:val="24"/>
                <w:szCs w:val="24"/>
              </w:rPr>
              <w:t>Constitution</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Scheme of Delegation</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Financial Regulations and Contract Procedure Rules</w:t>
            </w:r>
          </w:p>
          <w:p w:rsidR="00D03B99" w:rsidRDefault="00D03B99">
            <w:pPr>
              <w:rPr>
                <w:rFonts w:ascii="Arial" w:eastAsia="Calibri"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Constitution</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CEO’s JD &amp; Person Specification</w:t>
            </w: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JDs &amp; Person Specification</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PDRs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 xml:space="preserve">Member assessment &amp; development </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Mentoring for members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Coaching &amp; mentoring for officers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Competency framework</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Induction programme for officers and members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Compulsory MEL training</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Annual training and development programmes for officers and members</w:t>
            </w:r>
          </w:p>
          <w:p w:rsidR="00D03B99" w:rsidRDefault="00D03B99">
            <w:pPr>
              <w:pStyle w:val="ListParagraph"/>
              <w:spacing w:after="0" w:line="240" w:lineRule="auto"/>
              <w:ind w:left="318"/>
              <w:rPr>
                <w:rFonts w:ascii="Arial" w:eastAsia="Times New Roman" w:hAnsi="Arial" w:cs="Arial"/>
                <w:bCs/>
                <w:sz w:val="24"/>
                <w:szCs w:val="24"/>
              </w:rPr>
            </w:pPr>
          </w:p>
          <w:p w:rsidR="00C0249D" w:rsidRDefault="00C0249D">
            <w:pPr>
              <w:pStyle w:val="ListParagraph"/>
              <w:spacing w:after="0" w:line="240" w:lineRule="auto"/>
              <w:ind w:left="318"/>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Briefings on major service / legislative changes as required</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People Strategy</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Leadership Team</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Community engagement strategy &amp; toolkit</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Transformation Strategy</w:t>
            </w:r>
          </w:p>
          <w:p w:rsidR="00D03B99" w:rsidRDefault="00D03B99" w:rsidP="00D03B99">
            <w:pPr>
              <w:pStyle w:val="ListParagraph"/>
              <w:numPr>
                <w:ilvl w:val="0"/>
                <w:numId w:val="15"/>
              </w:numPr>
              <w:spacing w:after="0" w:line="240" w:lineRule="auto"/>
              <w:ind w:left="318" w:hanging="283"/>
              <w:rPr>
                <w:rFonts w:ascii="Arial" w:hAnsi="Arial" w:cs="Arial"/>
                <w:bCs/>
                <w:sz w:val="24"/>
                <w:szCs w:val="24"/>
              </w:rPr>
            </w:pPr>
            <w:r>
              <w:rPr>
                <w:rFonts w:ascii="Arial" w:eastAsia="Times New Roman" w:hAnsi="Arial" w:cs="Arial"/>
                <w:bCs/>
                <w:sz w:val="24"/>
                <w:szCs w:val="24"/>
              </w:rPr>
              <w:t>Change management toolkit</w:t>
            </w:r>
          </w:p>
          <w:p w:rsidR="00D03B99" w:rsidRDefault="00D03B99">
            <w:pPr>
              <w:rPr>
                <w:rFonts w:ascii="Arial" w:eastAsia="Calibri"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PDRs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Capability procedure</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HR policies and procedures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Training and development plans</w:t>
            </w:r>
          </w:p>
          <w:p w:rsidR="00D03B99" w:rsidRDefault="00D03B99">
            <w:pPr>
              <w:rPr>
                <w:rFonts w:ascii="Arial" w:eastAsia="Calibri"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People Strategy</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Health &amp; Wellbeing Champions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Health &amp; Well Being Group</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HR policies &amp; procedures</w:t>
            </w:r>
          </w:p>
          <w:p w:rsidR="00D03B99" w:rsidRDefault="00D03B99" w:rsidP="00C0249D">
            <w:pPr>
              <w:pStyle w:val="ListParagraph"/>
              <w:numPr>
                <w:ilvl w:val="0"/>
                <w:numId w:val="15"/>
              </w:numPr>
              <w:spacing w:after="0" w:line="240" w:lineRule="auto"/>
              <w:ind w:left="318" w:hanging="283"/>
              <w:rPr>
                <w:rFonts w:ascii="Arial" w:hAnsi="Arial" w:cs="Arial"/>
                <w:bCs/>
                <w:sz w:val="24"/>
                <w:szCs w:val="24"/>
              </w:rPr>
            </w:pPr>
            <w:r>
              <w:rPr>
                <w:rFonts w:ascii="Arial" w:eastAsia="Times New Roman" w:hAnsi="Arial" w:cs="Arial"/>
                <w:bCs/>
                <w:sz w:val="24"/>
                <w:szCs w:val="24"/>
              </w:rPr>
              <w:t>Intranet publicity of initiatives</w:t>
            </w:r>
          </w:p>
        </w:tc>
      </w:tr>
    </w:tbl>
    <w:p w:rsidR="00D03B99" w:rsidRDefault="00D03B99" w:rsidP="00D03B99">
      <w:pPr>
        <w:ind w:left="720" w:hanging="720"/>
        <w:rPr>
          <w:rFonts w:ascii="Arial" w:eastAsia="Calibri" w:hAnsi="Arial" w:cs="Arial"/>
          <w:bCs/>
          <w:sz w:val="24"/>
          <w:szCs w:val="24"/>
        </w:rPr>
      </w:pPr>
      <w:r>
        <w:rPr>
          <w:rFonts w:ascii="Arial" w:eastAsia="Calibri" w:hAnsi="Arial" w:cs="Arial"/>
          <w:bCs/>
          <w:sz w:val="24"/>
          <w:szCs w:val="24"/>
        </w:rPr>
        <w:tab/>
      </w:r>
      <w:r>
        <w:rPr>
          <w:rFonts w:ascii="Arial" w:eastAsia="Calibri" w:hAnsi="Arial" w:cs="Arial"/>
          <w:b/>
          <w:bCs/>
          <w:sz w:val="24"/>
          <w:szCs w:val="24"/>
          <w:u w:val="single"/>
        </w:rPr>
        <w:t>Principle F: Managing risks and performance through robust internal control and strong public financial management</w:t>
      </w:r>
    </w:p>
    <w:p w:rsidR="00D03B99" w:rsidRDefault="00D03B99" w:rsidP="00D03B99">
      <w:pPr>
        <w:ind w:left="720" w:hanging="720"/>
        <w:rPr>
          <w:rFonts w:ascii="Arial" w:eastAsia="Calibri" w:hAnsi="Arial" w:cs="Arial"/>
          <w:bCs/>
          <w:sz w:val="24"/>
          <w:szCs w:val="24"/>
        </w:rPr>
      </w:pPr>
      <w:r>
        <w:rPr>
          <w:rFonts w:ascii="Arial" w:eastAsia="Calibri" w:hAnsi="Arial" w:cs="Arial"/>
          <w:bCs/>
          <w:sz w:val="24"/>
          <w:szCs w:val="24"/>
        </w:rPr>
        <w:tab/>
      </w:r>
    </w:p>
    <w:tbl>
      <w:tblPr>
        <w:tblStyle w:val="TableGrid"/>
        <w:tblW w:w="4950" w:type="pct"/>
        <w:tblLook w:val="04A0" w:firstRow="1" w:lastRow="0" w:firstColumn="1" w:lastColumn="0" w:noHBand="0" w:noVBand="1"/>
      </w:tblPr>
      <w:tblGrid>
        <w:gridCol w:w="881"/>
        <w:gridCol w:w="5398"/>
        <w:gridCol w:w="1484"/>
        <w:gridCol w:w="5396"/>
      </w:tblGrid>
      <w:tr w:rsidR="00D03B99" w:rsidTr="00D03B99">
        <w:tc>
          <w:tcPr>
            <w:tcW w:w="339"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eastAsia="Calibri" w:hAnsi="Arial" w:cs="Arial"/>
                <w:bCs/>
                <w:sz w:val="24"/>
                <w:szCs w:val="24"/>
              </w:rPr>
            </w:pPr>
            <w:r>
              <w:rPr>
                <w:rFonts w:ascii="Arial" w:eastAsia="Calibri" w:hAnsi="Arial" w:cs="Arial"/>
                <w:bCs/>
                <w:sz w:val="24"/>
                <w:szCs w:val="24"/>
              </w:rPr>
              <w:t>Ref</w:t>
            </w:r>
          </w:p>
        </w:tc>
        <w:tc>
          <w:tcPr>
            <w:tcW w:w="2055"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Code Requirement</w:t>
            </w:r>
          </w:p>
          <w:p w:rsidR="00D03B99" w:rsidRDefault="00D03B99">
            <w:pPr>
              <w:jc w:val="center"/>
              <w:rPr>
                <w:rFonts w:ascii="Arial" w:eastAsia="Calibri" w:hAnsi="Arial" w:cs="Arial"/>
                <w:bCs/>
                <w:sz w:val="24"/>
                <w:szCs w:val="24"/>
              </w:rPr>
            </w:pPr>
          </w:p>
        </w:tc>
        <w:tc>
          <w:tcPr>
            <w:tcW w:w="552"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Compliance Achieved</w:t>
            </w:r>
          </w:p>
        </w:tc>
        <w:tc>
          <w:tcPr>
            <w:tcW w:w="2054"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Supporting Evidence</w:t>
            </w:r>
          </w:p>
        </w:tc>
      </w:tr>
      <w:tr w:rsidR="00D03B99" w:rsidTr="00D03B99">
        <w:tc>
          <w:tcPr>
            <w:tcW w:w="339"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F1</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C0249D" w:rsidRDefault="00C0249D">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F2</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925A04" w:rsidRDefault="00925A04">
            <w:pPr>
              <w:jc w:val="center"/>
              <w:rPr>
                <w:rFonts w:ascii="Arial" w:eastAsia="Calibri" w:hAnsi="Arial" w:cs="Arial"/>
                <w:bCs/>
                <w:sz w:val="24"/>
                <w:szCs w:val="24"/>
              </w:rPr>
            </w:pPr>
          </w:p>
          <w:p w:rsidR="00925A04" w:rsidRDefault="00925A04">
            <w:pPr>
              <w:jc w:val="center"/>
              <w:rPr>
                <w:rFonts w:ascii="Arial" w:eastAsia="Calibri" w:hAnsi="Arial" w:cs="Arial"/>
                <w:bCs/>
                <w:sz w:val="24"/>
                <w:szCs w:val="24"/>
              </w:rPr>
            </w:pPr>
          </w:p>
          <w:p w:rsidR="00925A04" w:rsidRDefault="00925A04">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F3</w:t>
            </w:r>
          </w:p>
        </w:tc>
        <w:tc>
          <w:tcPr>
            <w:tcW w:w="2055"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Recognise that risk and opportunity management is an integral part of all activities and that it must be considered in all aspects of decision making</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 xml:space="preserve">Implement robust and integrated risk and opportunity management arrangements and ensure that they are working effectively </w:t>
            </w:r>
          </w:p>
          <w:p w:rsidR="00D03B99" w:rsidRDefault="00D03B99">
            <w:pPr>
              <w:rPr>
                <w:rFonts w:ascii="Arial" w:eastAsia="Calibri" w:hAnsi="Arial" w:cs="Arial"/>
                <w:bCs/>
                <w:sz w:val="24"/>
                <w:szCs w:val="24"/>
              </w:rPr>
            </w:pPr>
          </w:p>
          <w:p w:rsidR="00925A04" w:rsidRDefault="00925A04">
            <w:pPr>
              <w:rPr>
                <w:rFonts w:ascii="Arial" w:eastAsia="Calibri" w:hAnsi="Arial" w:cs="Arial"/>
                <w:bCs/>
                <w:sz w:val="24"/>
                <w:szCs w:val="24"/>
              </w:rPr>
            </w:pPr>
          </w:p>
          <w:p w:rsidR="00925A04" w:rsidRDefault="00925A04">
            <w:pPr>
              <w:rPr>
                <w:rFonts w:ascii="Arial" w:eastAsia="Calibri" w:hAnsi="Arial" w:cs="Arial"/>
                <w:bCs/>
                <w:sz w:val="24"/>
                <w:szCs w:val="24"/>
              </w:rPr>
            </w:pPr>
          </w:p>
          <w:p w:rsidR="00925A04" w:rsidRDefault="00925A04">
            <w:pPr>
              <w:rPr>
                <w:rFonts w:ascii="Arial" w:eastAsia="Calibri" w:hAnsi="Arial" w:cs="Arial"/>
                <w:bCs/>
                <w:sz w:val="24"/>
                <w:szCs w:val="24"/>
              </w:rPr>
            </w:pPr>
          </w:p>
          <w:p w:rsidR="00D03B99" w:rsidRDefault="00D03B99" w:rsidP="009164ED">
            <w:pPr>
              <w:rPr>
                <w:rFonts w:ascii="Arial" w:hAnsi="Arial" w:cs="Arial"/>
                <w:bCs/>
                <w:sz w:val="24"/>
                <w:szCs w:val="24"/>
              </w:rPr>
            </w:pPr>
            <w:r>
              <w:rPr>
                <w:rFonts w:ascii="Arial" w:eastAsia="Calibri" w:hAnsi="Arial" w:cs="Arial"/>
                <w:bCs/>
                <w:sz w:val="24"/>
                <w:szCs w:val="24"/>
              </w:rPr>
              <w:t>Ensure that responsibilities for managing individual risks and opportunities are clearly allocated</w:t>
            </w:r>
            <w:r>
              <w:rPr>
                <w:rFonts w:ascii="Arial" w:hAnsi="Arial" w:cs="Arial"/>
                <w:bCs/>
                <w:sz w:val="24"/>
                <w:szCs w:val="24"/>
              </w:rPr>
              <w:t xml:space="preserve"> </w:t>
            </w:r>
          </w:p>
        </w:tc>
        <w:tc>
          <w:tcPr>
            <w:tcW w:w="552"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C0249D" w:rsidRDefault="00C0249D">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Pr="00CA4D96" w:rsidRDefault="00D03B99">
            <w:pPr>
              <w:pStyle w:val="ListParagraph"/>
              <w:spacing w:after="0" w:line="240" w:lineRule="auto"/>
              <w:ind w:left="33"/>
              <w:jc w:val="center"/>
              <w:rPr>
                <w:rFonts w:ascii="Arial" w:hAnsi="Arial" w:cs="Arial"/>
                <w:bCs/>
                <w:color w:val="FF0000"/>
                <w:sz w:val="24"/>
                <w:szCs w:val="24"/>
              </w:rPr>
            </w:pPr>
            <w:r w:rsidRPr="00CA4D96">
              <w:rPr>
                <w:rFonts w:ascii="Arial" w:hAnsi="Arial" w:cs="Arial"/>
                <w:bCs/>
                <w:color w:val="FF0000"/>
                <w:sz w:val="24"/>
                <w:szCs w:val="24"/>
              </w:rPr>
              <w:t>PARTIAL</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925A04" w:rsidRDefault="00925A04">
            <w:pPr>
              <w:pStyle w:val="ListParagraph"/>
              <w:spacing w:after="0" w:line="240" w:lineRule="auto"/>
              <w:ind w:left="33"/>
              <w:jc w:val="center"/>
              <w:rPr>
                <w:rFonts w:ascii="Arial" w:hAnsi="Arial" w:cs="Arial"/>
                <w:bCs/>
                <w:sz w:val="24"/>
                <w:szCs w:val="24"/>
              </w:rPr>
            </w:pPr>
          </w:p>
          <w:p w:rsidR="00925A04" w:rsidRDefault="00925A04">
            <w:pPr>
              <w:pStyle w:val="ListParagraph"/>
              <w:spacing w:after="0" w:line="240" w:lineRule="auto"/>
              <w:ind w:left="33"/>
              <w:jc w:val="center"/>
              <w:rPr>
                <w:rFonts w:ascii="Arial" w:hAnsi="Arial" w:cs="Arial"/>
                <w:bCs/>
                <w:sz w:val="24"/>
                <w:szCs w:val="24"/>
              </w:rPr>
            </w:pPr>
          </w:p>
          <w:p w:rsidR="00925A04" w:rsidRDefault="00925A04">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tc>
        <w:tc>
          <w:tcPr>
            <w:tcW w:w="2054"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Corporate risk and opportunity management strategy</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C0249D" w:rsidRDefault="00C0249D">
            <w:pPr>
              <w:pStyle w:val="ListParagraph"/>
              <w:spacing w:after="0" w:line="240" w:lineRule="auto"/>
              <w:ind w:left="317"/>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Annual report to G &amp; S Committee</w:t>
            </w:r>
          </w:p>
          <w:p w:rsidR="00D03B99" w:rsidRDefault="00D03B99">
            <w:pPr>
              <w:ind w:left="35"/>
              <w:rPr>
                <w:rFonts w:ascii="Arial" w:hAnsi="Arial" w:cs="Arial"/>
                <w:bCs/>
                <w:sz w:val="24"/>
                <w:szCs w:val="24"/>
              </w:rPr>
            </w:pPr>
          </w:p>
          <w:p w:rsidR="00925A04" w:rsidRDefault="00925A04" w:rsidP="00925A04">
            <w:pPr>
              <w:ind w:left="35"/>
              <w:rPr>
                <w:rFonts w:ascii="Arial" w:hAnsi="Arial" w:cs="Arial"/>
                <w:b/>
                <w:bCs/>
                <w:i/>
                <w:sz w:val="24"/>
                <w:szCs w:val="24"/>
              </w:rPr>
            </w:pPr>
            <w:r>
              <w:rPr>
                <w:rFonts w:ascii="Arial" w:hAnsi="Arial" w:cs="Arial"/>
                <w:b/>
                <w:bCs/>
                <w:i/>
                <w:sz w:val="24"/>
                <w:szCs w:val="24"/>
              </w:rPr>
              <w:t>Area for improvement: Implement outstanding strategic risk and opportunity register improvement actions</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Corporate risk and opportunity management strategy</w:t>
            </w:r>
          </w:p>
          <w:p w:rsidR="00D03B99" w:rsidRPr="009164ED" w:rsidRDefault="00D03B99" w:rsidP="009C7D8E">
            <w:pPr>
              <w:pStyle w:val="ListParagraph"/>
              <w:numPr>
                <w:ilvl w:val="0"/>
                <w:numId w:val="15"/>
              </w:numPr>
              <w:spacing w:after="0" w:line="240" w:lineRule="auto"/>
              <w:ind w:left="318" w:hanging="283"/>
              <w:rPr>
                <w:rFonts w:ascii="Arial" w:hAnsi="Arial" w:cs="Arial"/>
                <w:bCs/>
                <w:sz w:val="24"/>
                <w:szCs w:val="24"/>
              </w:rPr>
            </w:pPr>
            <w:r w:rsidRPr="009164ED">
              <w:rPr>
                <w:rFonts w:ascii="Arial" w:eastAsia="Times New Roman" w:hAnsi="Arial" w:cs="Arial"/>
                <w:bCs/>
                <w:sz w:val="24"/>
                <w:szCs w:val="24"/>
              </w:rPr>
              <w:t>Strategic Risks &amp; Opps Register</w:t>
            </w:r>
          </w:p>
          <w:p w:rsidR="00D03B99" w:rsidRDefault="00D03B99" w:rsidP="00925A04">
            <w:pPr>
              <w:ind w:left="35"/>
              <w:rPr>
                <w:rFonts w:ascii="Arial" w:eastAsia="Calibri" w:hAnsi="Arial" w:cs="Arial"/>
                <w:bCs/>
                <w:sz w:val="24"/>
                <w:szCs w:val="24"/>
              </w:rPr>
            </w:pPr>
          </w:p>
        </w:tc>
      </w:tr>
      <w:tr w:rsidR="00D03B99" w:rsidTr="00D03B99">
        <w:tc>
          <w:tcPr>
            <w:tcW w:w="339"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F4</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F5</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F6</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F7</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F8</w:t>
            </w:r>
          </w:p>
        </w:tc>
        <w:tc>
          <w:tcPr>
            <w:tcW w:w="2055"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Monitor service delivery effectively including planning, specification, execution and independent post implementation review</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Make decisions based on relevant, clear objective analysis and advice pointing out the implications and risks inherent in the Council’s financial, social and environmental position and outlook</w:t>
            </w:r>
          </w:p>
          <w:p w:rsidR="00D03B99" w:rsidRDefault="00D03B99">
            <w:pPr>
              <w:rPr>
                <w:rFonts w:ascii="Arial" w:eastAsia="Calibri" w:hAnsi="Arial" w:cs="Arial"/>
                <w:bCs/>
                <w:sz w:val="24"/>
                <w:szCs w:val="24"/>
              </w:rPr>
            </w:pPr>
            <w:r>
              <w:rPr>
                <w:rFonts w:ascii="Arial" w:eastAsia="Calibri" w:hAnsi="Arial" w:cs="Arial"/>
                <w:bCs/>
                <w:sz w:val="24"/>
                <w:szCs w:val="24"/>
              </w:rPr>
              <w:t>Encourage effective and constructive challenge and debate on policies and objectives to support balanced and effective decision making</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Provide members and senior management with regular reports on service delivery plans and on progress towards outcome achievement</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there is consistency between specification stages and post implementation reporting</w:t>
            </w:r>
          </w:p>
          <w:p w:rsidR="00D03B99" w:rsidRDefault="00D03B99">
            <w:pPr>
              <w:pStyle w:val="ListParagraph"/>
              <w:spacing w:after="0" w:line="240" w:lineRule="auto"/>
              <w:ind w:left="317"/>
              <w:rPr>
                <w:rFonts w:ascii="Arial" w:hAnsi="Arial" w:cs="Arial"/>
                <w:bCs/>
                <w:sz w:val="24"/>
                <w:szCs w:val="24"/>
              </w:rPr>
            </w:pPr>
          </w:p>
        </w:tc>
        <w:tc>
          <w:tcPr>
            <w:tcW w:w="552"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YES</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YES</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YES (See Principle A)</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YES</w:t>
            </w:r>
          </w:p>
          <w:p w:rsidR="00D03B99" w:rsidRDefault="00D03B99">
            <w:pPr>
              <w:jc w:val="center"/>
              <w:rPr>
                <w:rFonts w:ascii="Arial" w:eastAsia="Calibri" w:hAnsi="Arial" w:cs="Arial"/>
                <w:bCs/>
                <w:sz w:val="24"/>
                <w:szCs w:val="24"/>
              </w:rPr>
            </w:pPr>
            <w:r>
              <w:rPr>
                <w:rFonts w:ascii="Arial" w:eastAsia="Calibri" w:hAnsi="Arial" w:cs="Arial"/>
                <w:bCs/>
                <w:sz w:val="24"/>
                <w:szCs w:val="24"/>
              </w:rPr>
              <w:t>(See Principle E)</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YES</w:t>
            </w:r>
          </w:p>
        </w:tc>
        <w:tc>
          <w:tcPr>
            <w:tcW w:w="2054"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Pentana performance management system</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Project management procedures</w:t>
            </w:r>
          </w:p>
          <w:p w:rsidR="00D03B99" w:rsidRDefault="00D03B99">
            <w:pPr>
              <w:rPr>
                <w:rFonts w:ascii="Arial" w:hAnsi="Arial" w:cs="Arial"/>
                <w:bCs/>
                <w:sz w:val="24"/>
                <w:szCs w:val="24"/>
              </w:rPr>
            </w:pPr>
          </w:p>
          <w:p w:rsidR="00D03B99" w:rsidRDefault="00D03B99">
            <w:pPr>
              <w:pStyle w:val="ListParagraph"/>
              <w:spacing w:after="0" w:line="240" w:lineRule="auto"/>
              <w:ind w:left="330"/>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Agendas &amp; Minutes system</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Decision making process</w:t>
            </w:r>
          </w:p>
          <w:p w:rsidR="00D03B99" w:rsidRDefault="00D03B99" w:rsidP="00CA4D96">
            <w:pPr>
              <w:pStyle w:val="ListParagraph"/>
              <w:numPr>
                <w:ilvl w:val="0"/>
                <w:numId w:val="15"/>
              </w:numPr>
              <w:spacing w:after="0" w:line="240" w:lineRule="auto"/>
              <w:ind w:left="348" w:hanging="348"/>
              <w:rPr>
                <w:rFonts w:ascii="Arial" w:eastAsia="Times New Roman" w:hAnsi="Arial" w:cs="Arial"/>
                <w:bCs/>
                <w:sz w:val="24"/>
                <w:szCs w:val="24"/>
              </w:rPr>
            </w:pPr>
            <w:r>
              <w:rPr>
                <w:rFonts w:ascii="Arial" w:eastAsia="Times New Roman" w:hAnsi="Arial" w:cs="Arial"/>
                <w:bCs/>
                <w:sz w:val="24"/>
                <w:szCs w:val="24"/>
              </w:rPr>
              <w:t>Officer Guide to Decision Making during Covid-19</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The Council’s scrutiny committees as detailed in the Constitution</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Agendas &amp; Minutes system</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Training &amp; development of members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 xml:space="preserve">OSC annual work programmes </w:t>
            </w:r>
          </w:p>
          <w:p w:rsidR="00D03B99" w:rsidRDefault="00D03B99">
            <w:pPr>
              <w:pStyle w:val="ListParagraph"/>
              <w:spacing w:after="0" w:line="240" w:lineRule="auto"/>
              <w:ind w:left="330"/>
              <w:rPr>
                <w:rFonts w:ascii="Arial" w:hAnsi="Arial" w:cs="Arial"/>
                <w:bCs/>
                <w:sz w:val="24"/>
                <w:szCs w:val="24"/>
              </w:rPr>
            </w:pPr>
          </w:p>
          <w:p w:rsidR="00D03B99" w:rsidRDefault="00D03B99">
            <w:pPr>
              <w:pStyle w:val="ListParagraph"/>
              <w:spacing w:after="0" w:line="240" w:lineRule="auto"/>
              <w:ind w:left="330"/>
              <w:rPr>
                <w:rFonts w:ascii="Arial" w:hAnsi="Arial" w:cs="Arial"/>
                <w:bCs/>
                <w:sz w:val="24"/>
                <w:szCs w:val="24"/>
              </w:rPr>
            </w:pPr>
          </w:p>
          <w:p w:rsidR="00D03B99" w:rsidRDefault="00D03B99" w:rsidP="00D03B99">
            <w:pPr>
              <w:pStyle w:val="ListParagraph"/>
              <w:numPr>
                <w:ilvl w:val="0"/>
                <w:numId w:val="15"/>
              </w:numPr>
              <w:spacing w:after="0" w:line="240" w:lineRule="auto"/>
              <w:ind w:left="315" w:hanging="283"/>
              <w:rPr>
                <w:rFonts w:ascii="Arial" w:eastAsia="Times New Roman" w:hAnsi="Arial" w:cs="Arial"/>
                <w:bCs/>
                <w:sz w:val="24"/>
                <w:szCs w:val="24"/>
              </w:rPr>
            </w:pPr>
            <w:r>
              <w:rPr>
                <w:rFonts w:ascii="Arial" w:eastAsia="Times New Roman" w:hAnsi="Arial" w:cs="Arial"/>
                <w:bCs/>
                <w:sz w:val="24"/>
                <w:szCs w:val="24"/>
              </w:rPr>
              <w:t>Pentana reporting process</w:t>
            </w:r>
          </w:p>
          <w:p w:rsidR="00D03B99" w:rsidRDefault="00D03B99" w:rsidP="00D03B99">
            <w:pPr>
              <w:pStyle w:val="ListParagraph"/>
              <w:numPr>
                <w:ilvl w:val="0"/>
                <w:numId w:val="15"/>
              </w:numPr>
              <w:spacing w:after="0" w:line="240" w:lineRule="auto"/>
              <w:ind w:left="315" w:hanging="283"/>
              <w:rPr>
                <w:rFonts w:ascii="Arial" w:eastAsia="Times New Roman" w:hAnsi="Arial" w:cs="Arial"/>
                <w:bCs/>
                <w:sz w:val="24"/>
                <w:szCs w:val="24"/>
              </w:rPr>
            </w:pPr>
            <w:r>
              <w:rPr>
                <w:rFonts w:ascii="Arial" w:eastAsia="Times New Roman" w:hAnsi="Arial" w:cs="Arial"/>
                <w:bCs/>
                <w:sz w:val="24"/>
                <w:szCs w:val="24"/>
              </w:rPr>
              <w:t>Quarterly reports to Heads of Service and OSC on progress with performance of KPIs</w:t>
            </w:r>
          </w:p>
          <w:p w:rsidR="00D03B99" w:rsidRDefault="00D03B99">
            <w:pPr>
              <w:pStyle w:val="ListParagraph"/>
              <w:spacing w:after="0" w:line="240" w:lineRule="auto"/>
              <w:ind w:left="315"/>
              <w:rPr>
                <w:rFonts w:ascii="Arial" w:eastAsia="Times New Roman" w:hAnsi="Arial" w:cs="Arial"/>
                <w:bCs/>
                <w:sz w:val="24"/>
                <w:szCs w:val="24"/>
              </w:rPr>
            </w:pPr>
          </w:p>
          <w:p w:rsidR="00D03B99" w:rsidRDefault="00D03B99">
            <w:pPr>
              <w:pStyle w:val="ListParagraph"/>
              <w:spacing w:after="0" w:line="240" w:lineRule="auto"/>
              <w:ind w:left="315"/>
              <w:rPr>
                <w:rFonts w:ascii="Arial" w:eastAsia="Times New Roman" w:hAnsi="Arial" w:cs="Arial"/>
                <w:bCs/>
                <w:sz w:val="24"/>
                <w:szCs w:val="24"/>
              </w:rPr>
            </w:pPr>
          </w:p>
          <w:p w:rsidR="00C0249D" w:rsidRDefault="00C0249D">
            <w:pPr>
              <w:pStyle w:val="ListParagraph"/>
              <w:spacing w:after="0" w:line="240" w:lineRule="auto"/>
              <w:ind w:left="315"/>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5" w:hanging="283"/>
              <w:rPr>
                <w:rFonts w:ascii="Arial" w:eastAsia="Times New Roman" w:hAnsi="Arial" w:cs="Arial"/>
                <w:bCs/>
                <w:sz w:val="24"/>
                <w:szCs w:val="24"/>
              </w:rPr>
            </w:pPr>
            <w:r>
              <w:rPr>
                <w:rFonts w:ascii="Arial" w:eastAsia="Times New Roman" w:hAnsi="Arial" w:cs="Arial"/>
                <w:bCs/>
                <w:sz w:val="24"/>
                <w:szCs w:val="24"/>
              </w:rPr>
              <w:t>Constitution</w:t>
            </w:r>
          </w:p>
          <w:p w:rsidR="00D03B99" w:rsidRDefault="00D03B99" w:rsidP="00D03B99">
            <w:pPr>
              <w:pStyle w:val="ListParagraph"/>
              <w:numPr>
                <w:ilvl w:val="0"/>
                <w:numId w:val="15"/>
              </w:numPr>
              <w:spacing w:after="0" w:line="240" w:lineRule="auto"/>
              <w:ind w:left="315" w:hanging="283"/>
              <w:rPr>
                <w:rFonts w:ascii="Arial" w:eastAsia="Times New Roman" w:hAnsi="Arial" w:cs="Arial"/>
                <w:bCs/>
                <w:sz w:val="24"/>
                <w:szCs w:val="24"/>
              </w:rPr>
            </w:pPr>
            <w:r>
              <w:rPr>
                <w:rFonts w:ascii="Arial" w:eastAsia="Times New Roman" w:hAnsi="Arial" w:cs="Arial"/>
                <w:bCs/>
                <w:sz w:val="24"/>
                <w:szCs w:val="24"/>
              </w:rPr>
              <w:t>Relevant policies and procedures</w:t>
            </w:r>
          </w:p>
          <w:p w:rsidR="00D03B99" w:rsidRDefault="00D03B99">
            <w:pPr>
              <w:pStyle w:val="ListParagraph"/>
              <w:spacing w:after="0" w:line="240" w:lineRule="auto"/>
              <w:ind w:left="330"/>
              <w:rPr>
                <w:rFonts w:ascii="Arial" w:hAnsi="Arial" w:cs="Arial"/>
                <w:bCs/>
                <w:sz w:val="24"/>
                <w:szCs w:val="24"/>
              </w:rPr>
            </w:pPr>
          </w:p>
        </w:tc>
      </w:tr>
      <w:tr w:rsidR="00D03B99" w:rsidTr="00D03B99">
        <w:tc>
          <w:tcPr>
            <w:tcW w:w="339"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F9</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tc>
        <w:tc>
          <w:tcPr>
            <w:tcW w:w="2055" w:type="pct"/>
            <w:tcBorders>
              <w:top w:val="single" w:sz="4" w:space="0" w:color="auto"/>
              <w:left w:val="single" w:sz="4" w:space="0" w:color="auto"/>
              <w:bottom w:val="single" w:sz="4" w:space="0" w:color="auto"/>
              <w:right w:val="single" w:sz="4" w:space="0" w:color="auto"/>
            </w:tcBorders>
            <w:hideMark/>
          </w:tcPr>
          <w:p w:rsidR="00D03B99" w:rsidRDefault="00D03B99">
            <w:pPr>
              <w:rPr>
                <w:rFonts w:ascii="Arial" w:eastAsia="Calibri" w:hAnsi="Arial" w:cs="Arial"/>
                <w:bCs/>
                <w:sz w:val="24"/>
                <w:szCs w:val="24"/>
              </w:rPr>
            </w:pPr>
            <w:r>
              <w:rPr>
                <w:rFonts w:ascii="Arial" w:eastAsia="Calibri" w:hAnsi="Arial" w:cs="Arial"/>
                <w:bCs/>
                <w:sz w:val="24"/>
                <w:szCs w:val="24"/>
              </w:rPr>
              <w:t>Align the risk and opportunity management strategy and policies on internal control with achieving objectives</w:t>
            </w:r>
          </w:p>
        </w:tc>
        <w:tc>
          <w:tcPr>
            <w:tcW w:w="552" w:type="pct"/>
            <w:tcBorders>
              <w:top w:val="single" w:sz="4" w:space="0" w:color="auto"/>
              <w:left w:val="single" w:sz="4" w:space="0" w:color="auto"/>
              <w:bottom w:val="single" w:sz="4" w:space="0" w:color="auto"/>
              <w:right w:val="single" w:sz="4" w:space="0" w:color="auto"/>
            </w:tcBorders>
            <w:hideMark/>
          </w:tcPr>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tc>
        <w:tc>
          <w:tcPr>
            <w:tcW w:w="2054"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Corporate risk and opportunity management strategy</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Risk based audit planning</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Internal Audit reporting</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Assurance mapping of strategic risks</w:t>
            </w:r>
          </w:p>
          <w:p w:rsidR="00D03B99" w:rsidRDefault="00D03B99">
            <w:pPr>
              <w:ind w:left="34"/>
              <w:rPr>
                <w:rFonts w:ascii="Arial" w:eastAsia="Calibri" w:hAnsi="Arial" w:cs="Arial"/>
                <w:bCs/>
                <w:sz w:val="24"/>
                <w:szCs w:val="24"/>
              </w:rPr>
            </w:pPr>
          </w:p>
          <w:p w:rsidR="00D03B99" w:rsidRDefault="00D03B99">
            <w:pPr>
              <w:pStyle w:val="ListParagraph"/>
              <w:spacing w:after="0" w:line="240" w:lineRule="auto"/>
              <w:ind w:left="318"/>
              <w:rPr>
                <w:rFonts w:ascii="Arial" w:hAnsi="Arial" w:cs="Arial"/>
                <w:bCs/>
                <w:sz w:val="24"/>
                <w:szCs w:val="24"/>
              </w:rPr>
            </w:pPr>
          </w:p>
        </w:tc>
      </w:tr>
      <w:tr w:rsidR="00D03B99" w:rsidTr="00D03B99">
        <w:tc>
          <w:tcPr>
            <w:tcW w:w="339"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F10</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F11</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F12</w:t>
            </w: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p>
          <w:p w:rsidR="00D03B99" w:rsidRDefault="00D03B99">
            <w:pPr>
              <w:jc w:val="center"/>
              <w:rPr>
                <w:rFonts w:ascii="Arial" w:hAnsi="Arial" w:cs="Arial"/>
                <w:bCs/>
                <w:sz w:val="24"/>
                <w:szCs w:val="24"/>
              </w:rPr>
            </w:pPr>
            <w:r>
              <w:rPr>
                <w:rFonts w:ascii="Arial" w:hAnsi="Arial" w:cs="Arial"/>
                <w:bCs/>
                <w:sz w:val="24"/>
                <w:szCs w:val="24"/>
              </w:rPr>
              <w:t>F13</w:t>
            </w:r>
          </w:p>
        </w:tc>
        <w:tc>
          <w:tcPr>
            <w:tcW w:w="2055"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Evaluate and monitor risk and opportunity management and internal control on a regular basis</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effective counter fraud and anti-corruption arrangements are in place</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additional assurance on the overall adequacy and effectiveness of the framework of governance, risk and opportunity management and control is provided by the internal auditor</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that the Audit Committee is independent of the executive and accountable to the Council:</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r>
              <w:rPr>
                <w:rFonts w:ascii="Arial" w:hAnsi="Arial" w:cs="Arial"/>
                <w:bCs/>
                <w:sz w:val="24"/>
                <w:szCs w:val="24"/>
              </w:rPr>
              <w:t>- provides a further source of effective assurance regarding arrangements for managing risks and opportunities and maintaining an effective control environment</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r>
              <w:rPr>
                <w:rFonts w:ascii="Arial" w:hAnsi="Arial" w:cs="Arial"/>
                <w:bCs/>
                <w:sz w:val="24"/>
                <w:szCs w:val="24"/>
              </w:rPr>
              <w:t>- that its recommendations are listened to and acted upon</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eastAsia="Times New Roman" w:hAnsi="Arial" w:cs="Arial"/>
                <w:bCs/>
                <w:sz w:val="24"/>
                <w:szCs w:val="24"/>
              </w:rPr>
            </w:pPr>
          </w:p>
        </w:tc>
        <w:tc>
          <w:tcPr>
            <w:tcW w:w="552"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0" w:firstLine="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p>
          <w:p w:rsidR="00D03B99" w:rsidRDefault="00D03B99">
            <w:pPr>
              <w:pStyle w:val="ListParagraph"/>
              <w:spacing w:after="0" w:line="240" w:lineRule="auto"/>
              <w:ind w:left="0" w:firstLine="33"/>
              <w:jc w:val="center"/>
              <w:rPr>
                <w:rFonts w:ascii="Arial" w:hAnsi="Arial" w:cs="Arial"/>
                <w:bCs/>
                <w:sz w:val="24"/>
                <w:szCs w:val="24"/>
              </w:rPr>
            </w:pPr>
            <w:r>
              <w:rPr>
                <w:rFonts w:ascii="Arial" w:hAnsi="Arial" w:cs="Arial"/>
                <w:bCs/>
                <w:sz w:val="24"/>
                <w:szCs w:val="24"/>
              </w:rPr>
              <w:t>YES</w:t>
            </w:r>
          </w:p>
        </w:tc>
        <w:tc>
          <w:tcPr>
            <w:tcW w:w="2054"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Corporate risk and opportunity management strategy</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Annual assessment of the effectiveness of the Council’s corporate risk and opportunity management arrangements</w:t>
            </w:r>
          </w:p>
          <w:p w:rsidR="00D03B99" w:rsidRDefault="00D03B99">
            <w:pPr>
              <w:pStyle w:val="ListParagraph"/>
              <w:spacing w:after="0" w:line="240" w:lineRule="auto"/>
              <w:ind w:left="330"/>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Assessment of the effectiveness of the Council’s counter fraud arrangements completed during 2020/2021</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Annual report to G &amp; S Committee by Corporate Assurance Manager</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Annual Governance Statement</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30"/>
              <w:rPr>
                <w:rFonts w:ascii="Arial" w:hAnsi="Arial" w:cs="Arial"/>
                <w:bCs/>
                <w:sz w:val="24"/>
                <w:szCs w:val="24"/>
              </w:rPr>
            </w:pPr>
          </w:p>
          <w:p w:rsidR="00D03B99" w:rsidRDefault="00D03B99">
            <w:pPr>
              <w:pStyle w:val="ListParagraph"/>
              <w:spacing w:after="0" w:line="240" w:lineRule="auto"/>
              <w:ind w:left="330"/>
              <w:rPr>
                <w:rFonts w:ascii="Arial" w:hAnsi="Arial" w:cs="Arial"/>
                <w:bCs/>
                <w:sz w:val="24"/>
                <w:szCs w:val="24"/>
              </w:rPr>
            </w:pPr>
          </w:p>
          <w:p w:rsidR="00D03B99" w:rsidRDefault="00D03B99">
            <w:pPr>
              <w:pStyle w:val="ListParagraph"/>
              <w:spacing w:after="0" w:line="240" w:lineRule="auto"/>
              <w:ind w:left="330"/>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Constitution</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Terms of Reference of G &amp; S Committee</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Compliance with CIPFA guidance</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Training provided</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Agendas &amp; Minutes system</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Council resolutions</w:t>
            </w:r>
          </w:p>
          <w:p w:rsidR="00D03B99" w:rsidRDefault="00D03B99">
            <w:pPr>
              <w:pStyle w:val="ListParagraph"/>
              <w:spacing w:after="0" w:line="240" w:lineRule="auto"/>
              <w:ind w:left="330"/>
              <w:rPr>
                <w:rFonts w:ascii="Arial" w:hAnsi="Arial" w:cs="Arial"/>
                <w:bCs/>
                <w:sz w:val="24"/>
                <w:szCs w:val="24"/>
              </w:rPr>
            </w:pPr>
          </w:p>
        </w:tc>
      </w:tr>
      <w:tr w:rsidR="00D03B99" w:rsidTr="00D03B99">
        <w:tc>
          <w:tcPr>
            <w:tcW w:w="339"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F14</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F15</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F16</w:t>
            </w:r>
          </w:p>
        </w:tc>
        <w:tc>
          <w:tcPr>
            <w:tcW w:w="2055"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Ensure effective arrangements are in place for the safe collection, storage, use and sharing of data, including processes to safeguard personal data</w:t>
            </w:r>
          </w:p>
          <w:p w:rsidR="00D03B99" w:rsidRDefault="00D03B99">
            <w:pPr>
              <w:rPr>
                <w:rFonts w:ascii="Arial" w:eastAsia="Calibri" w:hAnsi="Arial" w:cs="Arial"/>
                <w:bCs/>
                <w:sz w:val="24"/>
                <w:szCs w:val="24"/>
              </w:rPr>
            </w:pPr>
            <w:r>
              <w:rPr>
                <w:rFonts w:ascii="Arial" w:eastAsia="Calibri" w:hAnsi="Arial" w:cs="Arial"/>
                <w:bCs/>
                <w:sz w:val="24"/>
                <w:szCs w:val="24"/>
              </w:rPr>
              <w:t>Ensure effective arrangements are in place and operating effectively when sharing data with other bodies</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Review and audit regularly the quality and accuracy of data used in decision making and performance monitoring</w:t>
            </w:r>
          </w:p>
          <w:p w:rsidR="00D03B99" w:rsidRDefault="00D03B99">
            <w:pPr>
              <w:pStyle w:val="ListParagraph"/>
              <w:spacing w:after="0" w:line="240" w:lineRule="auto"/>
              <w:ind w:left="317"/>
              <w:rPr>
                <w:rFonts w:ascii="Arial" w:hAnsi="Arial" w:cs="Arial"/>
                <w:bCs/>
                <w:sz w:val="24"/>
                <w:szCs w:val="24"/>
              </w:rPr>
            </w:pPr>
          </w:p>
        </w:tc>
        <w:tc>
          <w:tcPr>
            <w:tcW w:w="552"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tc>
        <w:tc>
          <w:tcPr>
            <w:tcW w:w="2054"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GDPR policies and procedures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IT security policies and protocols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Information Governance Group</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Designated Data Protection Officer</w:t>
            </w:r>
          </w:p>
          <w:p w:rsidR="00D03B99" w:rsidRDefault="00D03B99">
            <w:pPr>
              <w:pStyle w:val="ListParagraph"/>
              <w:spacing w:after="0" w:line="240" w:lineRule="auto"/>
              <w:ind w:left="317"/>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GDPR policies and procedures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IT security policies and protocols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Information Governance Group</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Designated Protection Officer</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Data sharing agreements &amp; protocols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Data Quality policy</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Performance Management Framework</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Information Governance Group</w:t>
            </w:r>
          </w:p>
          <w:p w:rsidR="00D03B99" w:rsidRDefault="00D03B99" w:rsidP="00D03B99">
            <w:pPr>
              <w:pStyle w:val="ListParagraph"/>
              <w:numPr>
                <w:ilvl w:val="0"/>
                <w:numId w:val="15"/>
              </w:numPr>
              <w:spacing w:after="0" w:line="240" w:lineRule="auto"/>
              <w:ind w:left="318" w:hanging="283"/>
              <w:rPr>
                <w:rFonts w:ascii="Arial" w:hAnsi="Arial" w:cs="Arial"/>
                <w:bCs/>
                <w:sz w:val="24"/>
                <w:szCs w:val="24"/>
              </w:rPr>
            </w:pPr>
            <w:r>
              <w:rPr>
                <w:rFonts w:ascii="Arial" w:eastAsia="Times New Roman" w:hAnsi="Arial" w:cs="Arial"/>
                <w:bCs/>
                <w:sz w:val="24"/>
                <w:szCs w:val="24"/>
              </w:rPr>
              <w:t>Data quality checklist</w:t>
            </w:r>
          </w:p>
          <w:p w:rsidR="00D03B99" w:rsidRDefault="00D03B99">
            <w:pPr>
              <w:pStyle w:val="ListParagraph"/>
              <w:spacing w:after="0" w:line="240" w:lineRule="auto"/>
              <w:ind w:left="318"/>
              <w:rPr>
                <w:rFonts w:ascii="Arial" w:hAnsi="Arial" w:cs="Arial"/>
                <w:bCs/>
                <w:sz w:val="24"/>
                <w:szCs w:val="24"/>
              </w:rPr>
            </w:pPr>
          </w:p>
        </w:tc>
      </w:tr>
      <w:tr w:rsidR="00D03B99" w:rsidTr="00D03B99">
        <w:tc>
          <w:tcPr>
            <w:tcW w:w="339"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F17</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F18</w:t>
            </w:r>
          </w:p>
        </w:tc>
        <w:tc>
          <w:tcPr>
            <w:tcW w:w="2055"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Ensure financial management supports both long term achievement of outcomes and short term financial and operational performance</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well developed financial management is integrated at all levels of planning and control, including management of financial risks and controls</w:t>
            </w:r>
          </w:p>
          <w:p w:rsidR="00D03B99" w:rsidRDefault="00D03B99">
            <w:pPr>
              <w:pStyle w:val="ListParagraph"/>
              <w:spacing w:after="0" w:line="240" w:lineRule="auto"/>
              <w:ind w:left="317"/>
              <w:rPr>
                <w:rFonts w:ascii="Arial" w:hAnsi="Arial" w:cs="Arial"/>
                <w:bCs/>
                <w:sz w:val="24"/>
                <w:szCs w:val="24"/>
              </w:rPr>
            </w:pPr>
          </w:p>
        </w:tc>
        <w:tc>
          <w:tcPr>
            <w:tcW w:w="552"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p>
          <w:p w:rsidR="00D03B99" w:rsidRDefault="00D03B99">
            <w:pPr>
              <w:pStyle w:val="ListParagraph"/>
              <w:spacing w:after="0" w:line="240" w:lineRule="auto"/>
              <w:ind w:left="33"/>
              <w:jc w:val="center"/>
              <w:rPr>
                <w:rFonts w:ascii="Arial" w:hAnsi="Arial" w:cs="Arial"/>
                <w:bCs/>
                <w:sz w:val="24"/>
                <w:szCs w:val="24"/>
              </w:rPr>
            </w:pPr>
            <w:r>
              <w:rPr>
                <w:rFonts w:ascii="Arial" w:hAnsi="Arial" w:cs="Arial"/>
                <w:bCs/>
                <w:sz w:val="24"/>
                <w:szCs w:val="24"/>
              </w:rPr>
              <w:t>YES</w:t>
            </w:r>
          </w:p>
        </w:tc>
        <w:tc>
          <w:tcPr>
            <w:tcW w:w="2054"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MTFS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Transformation Strategy</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Integra</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Corporate risk and opportunity management strategy</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Designated Data Protection Officer</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Support from Finance Officers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Decision making process</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Officer Guide to Decision Making during Covid-19</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Reporting process</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ind w:left="34"/>
              <w:rPr>
                <w:rFonts w:ascii="Arial" w:eastAsia="Calibri" w:hAnsi="Arial" w:cs="Arial"/>
                <w:b/>
                <w:bCs/>
                <w:i/>
                <w:sz w:val="24"/>
                <w:szCs w:val="24"/>
              </w:rPr>
            </w:pPr>
            <w:r>
              <w:rPr>
                <w:rFonts w:ascii="Arial" w:eastAsia="Calibri" w:hAnsi="Arial" w:cs="Arial"/>
                <w:b/>
                <w:bCs/>
                <w:i/>
                <w:sz w:val="24"/>
                <w:szCs w:val="24"/>
              </w:rPr>
              <w:t xml:space="preserve"> </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7"/>
              <w:rPr>
                <w:rFonts w:ascii="Arial" w:hAnsi="Arial" w:cs="Arial"/>
                <w:bCs/>
                <w:sz w:val="24"/>
                <w:szCs w:val="24"/>
              </w:rPr>
            </w:pPr>
          </w:p>
        </w:tc>
      </w:tr>
    </w:tbl>
    <w:p w:rsidR="00D03B99" w:rsidRDefault="00D03B99" w:rsidP="00D03B99">
      <w:pPr>
        <w:ind w:left="720" w:hanging="720"/>
        <w:rPr>
          <w:rFonts w:ascii="Arial" w:eastAsia="Calibri" w:hAnsi="Arial" w:cs="Arial"/>
          <w:bCs/>
          <w:sz w:val="24"/>
          <w:szCs w:val="24"/>
        </w:rPr>
      </w:pPr>
    </w:p>
    <w:p w:rsidR="009164ED" w:rsidRDefault="009164ED" w:rsidP="00D03B99">
      <w:pPr>
        <w:ind w:left="720" w:hanging="720"/>
        <w:rPr>
          <w:rFonts w:ascii="Arial" w:eastAsia="Calibri" w:hAnsi="Arial" w:cs="Arial"/>
          <w:bCs/>
          <w:sz w:val="24"/>
          <w:szCs w:val="24"/>
        </w:rPr>
      </w:pPr>
    </w:p>
    <w:p w:rsidR="009164ED" w:rsidRDefault="009164ED" w:rsidP="00D03B99">
      <w:pPr>
        <w:ind w:left="720" w:hanging="720"/>
        <w:rPr>
          <w:rFonts w:ascii="Arial" w:eastAsia="Calibri" w:hAnsi="Arial" w:cs="Arial"/>
          <w:bCs/>
          <w:sz w:val="24"/>
          <w:szCs w:val="24"/>
        </w:rPr>
      </w:pPr>
    </w:p>
    <w:p w:rsidR="009164ED" w:rsidRDefault="009164ED" w:rsidP="00D03B99">
      <w:pPr>
        <w:ind w:left="720" w:hanging="720"/>
        <w:rPr>
          <w:rFonts w:ascii="Arial" w:eastAsia="Calibri" w:hAnsi="Arial" w:cs="Arial"/>
          <w:bCs/>
          <w:sz w:val="24"/>
          <w:szCs w:val="24"/>
        </w:rPr>
      </w:pPr>
    </w:p>
    <w:p w:rsidR="009164ED" w:rsidRDefault="009164ED" w:rsidP="00D03B99">
      <w:pPr>
        <w:ind w:left="720" w:hanging="720"/>
        <w:rPr>
          <w:rFonts w:ascii="Arial" w:eastAsia="Calibri" w:hAnsi="Arial" w:cs="Arial"/>
          <w:bCs/>
          <w:sz w:val="24"/>
          <w:szCs w:val="24"/>
        </w:rPr>
      </w:pPr>
    </w:p>
    <w:p w:rsidR="00D03B99" w:rsidRDefault="00D03B99" w:rsidP="00D03B99">
      <w:pPr>
        <w:ind w:left="720" w:hanging="720"/>
        <w:rPr>
          <w:rFonts w:ascii="Arial" w:eastAsia="Calibri" w:hAnsi="Arial" w:cs="Arial"/>
          <w:bCs/>
          <w:sz w:val="24"/>
          <w:szCs w:val="24"/>
          <w:u w:val="single"/>
        </w:rPr>
      </w:pPr>
      <w:r>
        <w:rPr>
          <w:rFonts w:ascii="Arial" w:eastAsia="Calibri" w:hAnsi="Arial" w:cs="Arial"/>
          <w:bCs/>
          <w:sz w:val="24"/>
          <w:szCs w:val="24"/>
        </w:rPr>
        <w:tab/>
      </w:r>
      <w:r>
        <w:rPr>
          <w:rFonts w:ascii="Arial" w:eastAsia="Calibri" w:hAnsi="Arial" w:cs="Arial"/>
          <w:b/>
          <w:bCs/>
          <w:sz w:val="24"/>
          <w:szCs w:val="24"/>
          <w:u w:val="single"/>
        </w:rPr>
        <w:t>Principle G: Implementing good practices in transparency reporting and audit to deliver effective accountability</w:t>
      </w:r>
    </w:p>
    <w:p w:rsidR="00D03B99" w:rsidRDefault="00D03B99" w:rsidP="00D03B99">
      <w:pPr>
        <w:ind w:left="720" w:hanging="720"/>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p>
    <w:tbl>
      <w:tblPr>
        <w:tblStyle w:val="TableGrid"/>
        <w:tblW w:w="4950" w:type="pct"/>
        <w:tblLook w:val="04A0" w:firstRow="1" w:lastRow="0" w:firstColumn="1" w:lastColumn="0" w:noHBand="0" w:noVBand="1"/>
      </w:tblPr>
      <w:tblGrid>
        <w:gridCol w:w="883"/>
        <w:gridCol w:w="5395"/>
        <w:gridCol w:w="1484"/>
        <w:gridCol w:w="5397"/>
      </w:tblGrid>
      <w:tr w:rsidR="00D03B99" w:rsidTr="00D03B99">
        <w:tc>
          <w:tcPr>
            <w:tcW w:w="340"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eastAsia="Calibri" w:hAnsi="Arial" w:cs="Arial"/>
                <w:bCs/>
                <w:sz w:val="24"/>
                <w:szCs w:val="24"/>
              </w:rPr>
            </w:pPr>
            <w:r>
              <w:rPr>
                <w:rFonts w:ascii="Arial" w:eastAsia="Calibri" w:hAnsi="Arial" w:cs="Arial"/>
                <w:bCs/>
                <w:sz w:val="24"/>
                <w:szCs w:val="24"/>
              </w:rPr>
              <w:t>Ref</w:t>
            </w:r>
          </w:p>
        </w:tc>
        <w:tc>
          <w:tcPr>
            <w:tcW w:w="2054"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hAnsi="Arial" w:cs="Arial"/>
                <w:bCs/>
                <w:sz w:val="24"/>
                <w:szCs w:val="24"/>
              </w:rPr>
            </w:pPr>
            <w:r>
              <w:rPr>
                <w:rFonts w:ascii="Arial" w:hAnsi="Arial" w:cs="Arial"/>
                <w:bCs/>
                <w:sz w:val="24"/>
                <w:szCs w:val="24"/>
              </w:rPr>
              <w:t>Code Requirement</w:t>
            </w:r>
          </w:p>
          <w:p w:rsidR="00D03B99" w:rsidRDefault="00D03B99">
            <w:pPr>
              <w:jc w:val="center"/>
              <w:rPr>
                <w:rFonts w:ascii="Arial" w:eastAsia="Calibri" w:hAnsi="Arial" w:cs="Arial"/>
                <w:bCs/>
                <w:sz w:val="24"/>
                <w:szCs w:val="24"/>
              </w:rPr>
            </w:pPr>
          </w:p>
        </w:tc>
        <w:tc>
          <w:tcPr>
            <w:tcW w:w="550"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Compliance Achieved</w:t>
            </w:r>
          </w:p>
        </w:tc>
        <w:tc>
          <w:tcPr>
            <w:tcW w:w="2055" w:type="pct"/>
            <w:tcBorders>
              <w:top w:val="single" w:sz="4" w:space="0" w:color="auto"/>
              <w:left w:val="single" w:sz="4" w:space="0" w:color="auto"/>
              <w:bottom w:val="single" w:sz="4" w:space="0" w:color="auto"/>
              <w:right w:val="single" w:sz="4" w:space="0" w:color="auto"/>
            </w:tcBorders>
            <w:hideMark/>
          </w:tcPr>
          <w:p w:rsidR="00D03B99" w:rsidRDefault="00D03B99">
            <w:pPr>
              <w:jc w:val="center"/>
              <w:rPr>
                <w:rFonts w:ascii="Arial" w:hAnsi="Arial" w:cs="Arial"/>
                <w:bCs/>
                <w:sz w:val="24"/>
                <w:szCs w:val="24"/>
              </w:rPr>
            </w:pPr>
            <w:r>
              <w:rPr>
                <w:rFonts w:ascii="Arial" w:hAnsi="Arial" w:cs="Arial"/>
                <w:bCs/>
                <w:sz w:val="24"/>
                <w:szCs w:val="24"/>
              </w:rPr>
              <w:t>Supporting Evidence</w:t>
            </w:r>
          </w:p>
        </w:tc>
      </w:tr>
      <w:tr w:rsidR="00D03B99" w:rsidTr="00D03B99">
        <w:tc>
          <w:tcPr>
            <w:tcW w:w="340"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G1</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G2</w:t>
            </w:r>
          </w:p>
        </w:tc>
        <w:tc>
          <w:tcPr>
            <w:tcW w:w="2054"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Write and communicate reports for the public and other stakeholders in a fair, balanced and understandable style appropriate to the intended audience and will ensure that they are easy to access and interrogate</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Strike a balance between providing the right amounts of information to satisfy transparency demand and enhance public scrutiny while not being too onerous to provide and for users to understand</w:t>
            </w:r>
          </w:p>
          <w:p w:rsidR="00D03B99" w:rsidRDefault="00D03B99">
            <w:pPr>
              <w:pStyle w:val="ListParagraph"/>
              <w:spacing w:after="0" w:line="240" w:lineRule="auto"/>
              <w:ind w:left="317"/>
              <w:rPr>
                <w:rFonts w:ascii="Arial" w:hAnsi="Arial" w:cs="Arial"/>
                <w:bCs/>
                <w:sz w:val="24"/>
                <w:szCs w:val="24"/>
              </w:rPr>
            </w:pPr>
            <w:r>
              <w:rPr>
                <w:rFonts w:ascii="Arial" w:hAnsi="Arial" w:cs="Arial"/>
                <w:bCs/>
                <w:sz w:val="24"/>
                <w:szCs w:val="24"/>
              </w:rPr>
              <w:t xml:space="preserve"> </w:t>
            </w:r>
          </w:p>
        </w:tc>
        <w:tc>
          <w:tcPr>
            <w:tcW w:w="550"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31"/>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r>
              <w:rPr>
                <w:rFonts w:ascii="Arial" w:hAnsi="Arial" w:cs="Arial"/>
                <w:bCs/>
                <w:sz w:val="24"/>
                <w:szCs w:val="24"/>
              </w:rPr>
              <w:t>YES</w:t>
            </w:r>
          </w:p>
        </w:tc>
        <w:tc>
          <w:tcPr>
            <w:tcW w:w="2055"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Agendas &amp; Minutes system</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MDC website</w:t>
            </w:r>
          </w:p>
          <w:p w:rsidR="00D03B99" w:rsidRDefault="00D03B99">
            <w:pPr>
              <w:pStyle w:val="ListParagraph"/>
              <w:spacing w:after="0" w:line="240" w:lineRule="auto"/>
              <w:ind w:left="360"/>
              <w:rPr>
                <w:rFonts w:ascii="Arial" w:eastAsia="Times New Roman" w:hAnsi="Arial" w:cs="Arial"/>
                <w:bCs/>
                <w:sz w:val="24"/>
                <w:szCs w:val="24"/>
              </w:rPr>
            </w:pPr>
          </w:p>
          <w:p w:rsidR="00D03B99" w:rsidRDefault="00D03B99">
            <w:pPr>
              <w:pStyle w:val="ListParagraph"/>
              <w:spacing w:after="0" w:line="240" w:lineRule="auto"/>
              <w:ind w:left="360"/>
              <w:rPr>
                <w:rFonts w:ascii="Arial" w:eastAsia="Times New Roman" w:hAnsi="Arial" w:cs="Arial"/>
                <w:bCs/>
                <w:sz w:val="24"/>
                <w:szCs w:val="24"/>
              </w:rPr>
            </w:pPr>
          </w:p>
          <w:p w:rsidR="00D03B99" w:rsidRDefault="00D03B99">
            <w:pPr>
              <w:pStyle w:val="ListParagraph"/>
              <w:spacing w:after="0" w:line="240" w:lineRule="auto"/>
              <w:ind w:left="360"/>
              <w:rPr>
                <w:rFonts w:ascii="Arial" w:eastAsia="Times New Roman" w:hAnsi="Arial" w:cs="Arial"/>
                <w:bCs/>
                <w:sz w:val="24"/>
                <w:szCs w:val="24"/>
              </w:rPr>
            </w:pPr>
          </w:p>
          <w:p w:rsidR="00D03B99" w:rsidRDefault="00D03B99">
            <w:pPr>
              <w:pStyle w:val="ListParagraph"/>
              <w:spacing w:after="0" w:line="240" w:lineRule="auto"/>
              <w:ind w:left="360"/>
              <w:rPr>
                <w:rFonts w:ascii="Arial" w:eastAsia="Times New Roman" w:hAnsi="Arial" w:cs="Arial"/>
                <w:bCs/>
                <w:color w:val="FF0000"/>
                <w:sz w:val="24"/>
                <w:szCs w:val="24"/>
              </w:rPr>
            </w:pP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Agendas &amp; Minutes system</w:t>
            </w:r>
          </w:p>
          <w:p w:rsidR="00D03B99" w:rsidRDefault="00D03B99" w:rsidP="00D03B99">
            <w:pPr>
              <w:pStyle w:val="ListParagraph"/>
              <w:numPr>
                <w:ilvl w:val="0"/>
                <w:numId w:val="15"/>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MDC website</w:t>
            </w:r>
          </w:p>
          <w:p w:rsidR="00D03B99" w:rsidRDefault="00D03B99" w:rsidP="00D03B99">
            <w:pPr>
              <w:pStyle w:val="ListParagraph"/>
              <w:numPr>
                <w:ilvl w:val="0"/>
                <w:numId w:val="15"/>
              </w:numPr>
              <w:spacing w:after="0" w:line="240" w:lineRule="auto"/>
              <w:ind w:left="360"/>
              <w:rPr>
                <w:rFonts w:ascii="Arial" w:hAnsi="Arial" w:cs="Arial"/>
                <w:bCs/>
                <w:sz w:val="24"/>
                <w:szCs w:val="24"/>
              </w:rPr>
            </w:pPr>
            <w:r>
              <w:rPr>
                <w:rFonts w:ascii="Arial" w:eastAsia="Times New Roman" w:hAnsi="Arial" w:cs="Arial"/>
                <w:bCs/>
                <w:sz w:val="24"/>
                <w:szCs w:val="24"/>
              </w:rPr>
              <w:t xml:space="preserve">Compliance with Transparency Code 2015 </w:t>
            </w:r>
          </w:p>
        </w:tc>
      </w:tr>
      <w:tr w:rsidR="00D03B99" w:rsidTr="00D03B99">
        <w:tc>
          <w:tcPr>
            <w:tcW w:w="340"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G3</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G4</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5306D3" w:rsidRDefault="005306D3">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G5</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G6</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G7</w:t>
            </w:r>
          </w:p>
        </w:tc>
        <w:tc>
          <w:tcPr>
            <w:tcW w:w="2054"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Report at least annually on performance, value for money and stewardship of resources to stakeholders in a timely and understandable way</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members and senior management  own the results reported</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robust arrangements for assessing the extent to which the principles contained in this framework have been applied and publishing the results of this assessment, including an action plan for improvement and evidence to demonstrate good governance</w:t>
            </w: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that this framework is also applied to jointly managed or shared service organisations</w:t>
            </w: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the performance information that accompanies the financial statements is prepared on a consistent and timely basis and the statements allow for comparison with other, similar organisations</w:t>
            </w:r>
          </w:p>
          <w:p w:rsidR="00D03B99" w:rsidRDefault="00D03B99">
            <w:pPr>
              <w:rPr>
                <w:rFonts w:ascii="Arial" w:eastAsia="Calibri" w:hAnsi="Arial" w:cs="Arial"/>
                <w:bCs/>
                <w:sz w:val="24"/>
                <w:szCs w:val="24"/>
              </w:rPr>
            </w:pPr>
          </w:p>
        </w:tc>
        <w:tc>
          <w:tcPr>
            <w:tcW w:w="550"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YES</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YES</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5306D3" w:rsidRDefault="005306D3">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YES</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YES</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YES</w:t>
            </w:r>
          </w:p>
        </w:tc>
        <w:tc>
          <w:tcPr>
            <w:tcW w:w="2055"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Statement of Accounts published on MDC website</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Council Tax booklet</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External Audit’s vfm opinion</w:t>
            </w:r>
          </w:p>
          <w:p w:rsidR="00D03B99" w:rsidRDefault="00D03B99">
            <w:pPr>
              <w:rPr>
                <w:rFonts w:ascii="Arial" w:hAnsi="Arial" w:cs="Arial"/>
                <w:bCs/>
                <w:sz w:val="24"/>
                <w:szCs w:val="24"/>
              </w:rPr>
            </w:pPr>
          </w:p>
          <w:p w:rsidR="00D03B99" w:rsidRDefault="00D03B99">
            <w:pPr>
              <w:ind w:left="35"/>
              <w:rPr>
                <w:rFonts w:ascii="Arial" w:hAnsi="Arial" w:cs="Arial"/>
                <w:b/>
                <w:bCs/>
                <w:i/>
                <w:sz w:val="24"/>
                <w:szCs w:val="24"/>
              </w:rPr>
            </w:pPr>
          </w:p>
          <w:p w:rsidR="00D03B99" w:rsidRDefault="00D03B99">
            <w:pPr>
              <w:ind w:left="35"/>
              <w:rPr>
                <w:rFonts w:ascii="Arial" w:hAnsi="Arial" w:cs="Arial"/>
                <w:b/>
                <w:bCs/>
                <w:i/>
                <w:sz w:val="24"/>
                <w:szCs w:val="24"/>
              </w:rPr>
            </w:pPr>
            <w:r>
              <w:rPr>
                <w:rFonts w:ascii="Arial" w:hAnsi="Arial" w:cs="Arial"/>
                <w:b/>
                <w:bCs/>
                <w:i/>
                <w:sz w:val="24"/>
                <w:szCs w:val="24"/>
              </w:rPr>
              <w:t xml:space="preserve">  </w:t>
            </w:r>
          </w:p>
          <w:p w:rsidR="00D03B99" w:rsidRDefault="00D03B99">
            <w:pPr>
              <w:rPr>
                <w:rFonts w:ascii="Arial" w:eastAsia="Calibri"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Full compliance with Scheme of Delegation &amp; Constitution in respect of approval process</w:t>
            </w:r>
          </w:p>
          <w:p w:rsidR="00D03B99" w:rsidRDefault="00D03B99">
            <w:pPr>
              <w:rPr>
                <w:rFonts w:ascii="Arial" w:eastAsia="Calibri" w:hAnsi="Arial" w:cs="Arial"/>
                <w:bCs/>
                <w:sz w:val="24"/>
                <w:szCs w:val="24"/>
              </w:rPr>
            </w:pPr>
          </w:p>
          <w:p w:rsidR="005306D3" w:rsidRDefault="005306D3">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Annual Governance Statement</w:t>
            </w: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Annual Governance Statement</w:t>
            </w: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Compliant with CIPFA Code of Practice</w:t>
            </w:r>
          </w:p>
          <w:p w:rsidR="00D03B99" w:rsidRDefault="00D03B99">
            <w:pPr>
              <w:rPr>
                <w:rFonts w:ascii="Arial" w:eastAsia="Calibri" w:hAnsi="Arial" w:cs="Arial"/>
                <w:bCs/>
                <w:sz w:val="24"/>
                <w:szCs w:val="24"/>
              </w:rPr>
            </w:pPr>
          </w:p>
        </w:tc>
      </w:tr>
      <w:tr w:rsidR="00D03B99" w:rsidTr="00D03B99">
        <w:tc>
          <w:tcPr>
            <w:tcW w:w="340"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G8</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G9</w:t>
            </w:r>
          </w:p>
        </w:tc>
        <w:tc>
          <w:tcPr>
            <w:tcW w:w="2054"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Ensure that recommendations for corrective action made by external audit are acted upon</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an effective internal audit service with direct access to members is in place, providing assurance with regard to governance arrangements and that recommendations are acted upon</w:t>
            </w:r>
          </w:p>
          <w:p w:rsidR="00D03B99" w:rsidRDefault="00D03B99">
            <w:pPr>
              <w:pStyle w:val="ListParagraph"/>
              <w:spacing w:after="0" w:line="240" w:lineRule="auto"/>
              <w:ind w:left="317"/>
              <w:rPr>
                <w:rFonts w:ascii="Arial" w:hAnsi="Arial" w:cs="Arial"/>
                <w:bCs/>
                <w:sz w:val="24"/>
                <w:szCs w:val="24"/>
              </w:rPr>
            </w:pPr>
          </w:p>
        </w:tc>
        <w:tc>
          <w:tcPr>
            <w:tcW w:w="550"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31"/>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r>
              <w:rPr>
                <w:rFonts w:ascii="Arial" w:hAnsi="Arial" w:cs="Arial"/>
                <w:bCs/>
                <w:sz w:val="24"/>
                <w:szCs w:val="24"/>
              </w:rPr>
              <w:t>YES</w:t>
            </w:r>
          </w:p>
        </w:tc>
        <w:tc>
          <w:tcPr>
            <w:tcW w:w="2055"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External Audit reports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G &amp; S Committee</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Compliance with Public Sector Internal Audit Standards</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Compliance with CIPFA’s Statement on the Role of the Head of Internal Audit</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Annual report to G &amp; S Committee by Corporate Assurance Manager</w:t>
            </w: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8"/>
              <w:rPr>
                <w:rFonts w:ascii="Arial" w:eastAsia="Times New Roman"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ind w:left="34"/>
              <w:rPr>
                <w:rFonts w:ascii="Arial" w:eastAsia="Calibri" w:hAnsi="Arial" w:cs="Arial"/>
                <w:bCs/>
                <w:sz w:val="24"/>
                <w:szCs w:val="24"/>
              </w:rPr>
            </w:pPr>
          </w:p>
        </w:tc>
      </w:tr>
      <w:tr w:rsidR="00D03B99" w:rsidTr="00D03B99">
        <w:tc>
          <w:tcPr>
            <w:tcW w:w="340" w:type="pct"/>
            <w:tcBorders>
              <w:top w:val="single" w:sz="4" w:space="0" w:color="auto"/>
              <w:left w:val="single" w:sz="4" w:space="0" w:color="auto"/>
              <w:bottom w:val="single" w:sz="4" w:space="0" w:color="auto"/>
              <w:right w:val="single" w:sz="4" w:space="0" w:color="auto"/>
            </w:tcBorders>
          </w:tcPr>
          <w:p w:rsidR="00D03B99" w:rsidRDefault="00D03B99">
            <w:pPr>
              <w:jc w:val="center"/>
              <w:rPr>
                <w:rFonts w:ascii="Arial" w:eastAsia="Calibri" w:hAnsi="Arial" w:cs="Arial"/>
                <w:bCs/>
                <w:sz w:val="24"/>
                <w:szCs w:val="24"/>
              </w:rPr>
            </w:pPr>
            <w:r>
              <w:rPr>
                <w:rFonts w:ascii="Arial" w:eastAsia="Calibri" w:hAnsi="Arial" w:cs="Arial"/>
                <w:bCs/>
                <w:sz w:val="24"/>
                <w:szCs w:val="24"/>
              </w:rPr>
              <w:t>G10</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G11</w:t>
            </w: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p>
          <w:p w:rsidR="00D03B99" w:rsidRDefault="00D03B99">
            <w:pPr>
              <w:jc w:val="center"/>
              <w:rPr>
                <w:rFonts w:ascii="Arial" w:eastAsia="Calibri" w:hAnsi="Arial" w:cs="Arial"/>
                <w:bCs/>
                <w:sz w:val="24"/>
                <w:szCs w:val="24"/>
              </w:rPr>
            </w:pPr>
            <w:r>
              <w:rPr>
                <w:rFonts w:ascii="Arial" w:eastAsia="Calibri" w:hAnsi="Arial" w:cs="Arial"/>
                <w:bCs/>
                <w:sz w:val="24"/>
                <w:szCs w:val="24"/>
              </w:rPr>
              <w:t>G12</w:t>
            </w:r>
          </w:p>
        </w:tc>
        <w:tc>
          <w:tcPr>
            <w:tcW w:w="2054" w:type="pct"/>
            <w:tcBorders>
              <w:top w:val="single" w:sz="4" w:space="0" w:color="auto"/>
              <w:left w:val="single" w:sz="4" w:space="0" w:color="auto"/>
              <w:bottom w:val="single" w:sz="4" w:space="0" w:color="auto"/>
              <w:right w:val="single" w:sz="4" w:space="0" w:color="auto"/>
            </w:tcBorders>
          </w:tcPr>
          <w:p w:rsidR="00D03B99" w:rsidRDefault="00D03B99">
            <w:pPr>
              <w:rPr>
                <w:rFonts w:ascii="Arial" w:eastAsia="Calibri" w:hAnsi="Arial" w:cs="Arial"/>
                <w:bCs/>
                <w:sz w:val="24"/>
                <w:szCs w:val="24"/>
              </w:rPr>
            </w:pPr>
            <w:r>
              <w:rPr>
                <w:rFonts w:ascii="Arial" w:eastAsia="Calibri" w:hAnsi="Arial" w:cs="Arial"/>
                <w:bCs/>
                <w:sz w:val="24"/>
                <w:szCs w:val="24"/>
              </w:rPr>
              <w:t>Welcome peer challenge, reviews and inspections from regulatory bodies and implement recommendations</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Gain assurance on risks associated with delivering services through third parties and that evidence this in the AGS</w:t>
            </w:r>
          </w:p>
          <w:p w:rsidR="00D03B99" w:rsidRDefault="00D03B99">
            <w:pPr>
              <w:rPr>
                <w:rFonts w:ascii="Arial" w:eastAsia="Calibri" w:hAnsi="Arial" w:cs="Arial"/>
                <w:bCs/>
                <w:sz w:val="24"/>
                <w:szCs w:val="24"/>
              </w:rPr>
            </w:pPr>
          </w:p>
          <w:p w:rsidR="00D03B99" w:rsidRDefault="00D03B99">
            <w:pPr>
              <w:rPr>
                <w:rFonts w:ascii="Arial" w:eastAsia="Calibri" w:hAnsi="Arial" w:cs="Arial"/>
                <w:bCs/>
                <w:sz w:val="24"/>
                <w:szCs w:val="24"/>
              </w:rPr>
            </w:pPr>
            <w:r>
              <w:rPr>
                <w:rFonts w:ascii="Arial" w:eastAsia="Calibri" w:hAnsi="Arial" w:cs="Arial"/>
                <w:bCs/>
                <w:sz w:val="24"/>
                <w:szCs w:val="24"/>
              </w:rPr>
              <w:t>Ensure that when working in partnership, arrangements for accountability are clear and the need for wider public accountability has been recognised and met</w:t>
            </w:r>
          </w:p>
          <w:p w:rsidR="00D03B99" w:rsidRDefault="00D03B99">
            <w:pPr>
              <w:pStyle w:val="ListParagraph"/>
              <w:spacing w:after="0" w:line="240" w:lineRule="auto"/>
              <w:ind w:left="317"/>
              <w:rPr>
                <w:rFonts w:ascii="Arial" w:hAnsi="Arial" w:cs="Arial"/>
                <w:bCs/>
                <w:sz w:val="24"/>
                <w:szCs w:val="24"/>
              </w:rPr>
            </w:pPr>
          </w:p>
        </w:tc>
        <w:tc>
          <w:tcPr>
            <w:tcW w:w="550" w:type="pct"/>
            <w:tcBorders>
              <w:top w:val="single" w:sz="4" w:space="0" w:color="auto"/>
              <w:left w:val="single" w:sz="4" w:space="0" w:color="auto"/>
              <w:bottom w:val="single" w:sz="4" w:space="0" w:color="auto"/>
              <w:right w:val="single" w:sz="4" w:space="0" w:color="auto"/>
            </w:tcBorders>
          </w:tcPr>
          <w:p w:rsidR="00D03B99" w:rsidRDefault="00D03B99">
            <w:pPr>
              <w:pStyle w:val="ListParagraph"/>
              <w:spacing w:after="0" w:line="240" w:lineRule="auto"/>
              <w:ind w:left="31"/>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r>
              <w:rPr>
                <w:rFonts w:ascii="Arial" w:hAnsi="Arial" w:cs="Arial"/>
                <w:bCs/>
                <w:sz w:val="24"/>
                <w:szCs w:val="24"/>
              </w:rPr>
              <w:t>YES</w:t>
            </w: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p>
          <w:p w:rsidR="00D03B99" w:rsidRDefault="00D03B99">
            <w:pPr>
              <w:pStyle w:val="ListParagraph"/>
              <w:spacing w:after="0" w:line="240" w:lineRule="auto"/>
              <w:ind w:left="31"/>
              <w:jc w:val="center"/>
              <w:rPr>
                <w:rFonts w:ascii="Arial" w:hAnsi="Arial" w:cs="Arial"/>
                <w:bCs/>
                <w:sz w:val="24"/>
                <w:szCs w:val="24"/>
              </w:rPr>
            </w:pPr>
            <w:r>
              <w:rPr>
                <w:rFonts w:ascii="Arial" w:hAnsi="Arial" w:cs="Arial"/>
                <w:bCs/>
                <w:sz w:val="24"/>
                <w:szCs w:val="24"/>
              </w:rPr>
              <w:t>YES</w:t>
            </w:r>
          </w:p>
        </w:tc>
        <w:tc>
          <w:tcPr>
            <w:tcW w:w="2055" w:type="pct"/>
            <w:tcBorders>
              <w:top w:val="single" w:sz="4" w:space="0" w:color="auto"/>
              <w:left w:val="single" w:sz="4" w:space="0" w:color="auto"/>
              <w:bottom w:val="single" w:sz="4" w:space="0" w:color="auto"/>
              <w:right w:val="single" w:sz="4" w:space="0" w:color="auto"/>
            </w:tcBorders>
          </w:tcPr>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Transformation Strategy</w:t>
            </w: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Change Management Toolkit</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rsidP="00D03B99">
            <w:pPr>
              <w:pStyle w:val="ListParagraph"/>
              <w:numPr>
                <w:ilvl w:val="0"/>
                <w:numId w:val="15"/>
              </w:numPr>
              <w:spacing w:after="0" w:line="240" w:lineRule="auto"/>
              <w:ind w:left="318" w:hanging="283"/>
              <w:rPr>
                <w:rFonts w:ascii="Arial" w:eastAsia="Times New Roman" w:hAnsi="Arial" w:cs="Arial"/>
                <w:bCs/>
                <w:sz w:val="24"/>
                <w:szCs w:val="24"/>
              </w:rPr>
            </w:pPr>
            <w:r>
              <w:rPr>
                <w:rFonts w:ascii="Arial" w:eastAsia="Times New Roman" w:hAnsi="Arial" w:cs="Arial"/>
                <w:bCs/>
                <w:sz w:val="24"/>
                <w:szCs w:val="24"/>
              </w:rPr>
              <w:t>Annual Governance Statement</w:t>
            </w: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D03B99" w:rsidRDefault="00D03B99">
            <w:pPr>
              <w:pStyle w:val="ListParagraph"/>
              <w:spacing w:after="0" w:line="240" w:lineRule="auto"/>
              <w:ind w:left="317"/>
              <w:rPr>
                <w:rFonts w:ascii="Arial" w:hAnsi="Arial" w:cs="Arial"/>
                <w:bCs/>
                <w:sz w:val="24"/>
                <w:szCs w:val="24"/>
              </w:rPr>
            </w:pPr>
          </w:p>
          <w:p w:rsidR="00CA4D96" w:rsidRPr="00CA4D96" w:rsidRDefault="00CA4D96" w:rsidP="00CA4D96">
            <w:pPr>
              <w:pStyle w:val="ListParagraph"/>
              <w:numPr>
                <w:ilvl w:val="0"/>
                <w:numId w:val="15"/>
              </w:numPr>
              <w:ind w:left="348" w:hanging="348"/>
              <w:rPr>
                <w:rFonts w:ascii="Arial" w:eastAsia="Times New Roman" w:hAnsi="Arial" w:cs="Arial"/>
                <w:bCs/>
                <w:sz w:val="24"/>
                <w:szCs w:val="24"/>
              </w:rPr>
            </w:pPr>
            <w:r w:rsidRPr="00CA4D96">
              <w:rPr>
                <w:rFonts w:ascii="Arial" w:eastAsia="Times New Roman" w:hAnsi="Arial" w:cs="Arial"/>
                <w:bCs/>
                <w:sz w:val="24"/>
                <w:szCs w:val="24"/>
              </w:rPr>
              <w:t>Protocol of Member / Employee / Partner Relations</w:t>
            </w:r>
          </w:p>
          <w:p w:rsidR="00D03B99" w:rsidRDefault="00D03B99" w:rsidP="00D03B99">
            <w:pPr>
              <w:pStyle w:val="ListParagraph"/>
              <w:numPr>
                <w:ilvl w:val="0"/>
                <w:numId w:val="15"/>
              </w:numPr>
              <w:spacing w:after="0" w:line="240" w:lineRule="auto"/>
              <w:ind w:left="318" w:hanging="283"/>
              <w:rPr>
                <w:rFonts w:ascii="Arial" w:hAnsi="Arial" w:cs="Arial"/>
                <w:bCs/>
                <w:sz w:val="24"/>
                <w:szCs w:val="24"/>
              </w:rPr>
            </w:pPr>
            <w:r>
              <w:rPr>
                <w:rFonts w:ascii="Arial" w:eastAsia="Times New Roman" w:hAnsi="Arial" w:cs="Arial"/>
                <w:bCs/>
                <w:sz w:val="24"/>
                <w:szCs w:val="24"/>
              </w:rPr>
              <w:t>Partnership protocols</w:t>
            </w:r>
          </w:p>
        </w:tc>
      </w:tr>
    </w:tbl>
    <w:p w:rsidR="00D03B99" w:rsidRDefault="00D03B99" w:rsidP="00D03B99">
      <w:pPr>
        <w:ind w:left="720" w:hanging="720"/>
        <w:rPr>
          <w:rFonts w:ascii="Arial" w:eastAsia="Calibri" w:hAnsi="Arial" w:cs="Arial"/>
          <w:bCs/>
          <w:sz w:val="24"/>
          <w:szCs w:val="24"/>
        </w:rPr>
      </w:pPr>
    </w:p>
    <w:p w:rsidR="00D03B99" w:rsidRDefault="00D03B99" w:rsidP="00D03B99">
      <w:pPr>
        <w:ind w:left="720" w:hanging="720"/>
        <w:rPr>
          <w:rFonts w:ascii="Arial" w:eastAsia="Calibri" w:hAnsi="Arial" w:cs="Arial"/>
          <w:bCs/>
          <w:sz w:val="24"/>
          <w:szCs w:val="24"/>
        </w:rPr>
      </w:pPr>
    </w:p>
    <w:p w:rsidR="00DD0746" w:rsidRDefault="00DD0746" w:rsidP="00DD0746">
      <w:pPr>
        <w:rPr>
          <w:rFonts w:ascii="Arial" w:eastAsia="Calibri" w:hAnsi="Arial" w:cs="Arial"/>
          <w:bCs/>
          <w:sz w:val="24"/>
          <w:szCs w:val="24"/>
        </w:rPr>
        <w:sectPr w:rsidR="00DD0746" w:rsidSect="006D2213">
          <w:pgSz w:w="15840" w:h="12240" w:orient="landscape"/>
          <w:pgMar w:top="1800" w:right="1098" w:bottom="1800" w:left="1440" w:header="720" w:footer="720" w:gutter="0"/>
          <w:cols w:space="720"/>
          <w:docGrid w:linePitch="272"/>
        </w:sectPr>
      </w:pPr>
    </w:p>
    <w:p w:rsidR="00A04C37" w:rsidRPr="00916AEC" w:rsidRDefault="00A04C37" w:rsidP="00916AEC">
      <w:pPr>
        <w:pStyle w:val="Heading4"/>
        <w:tabs>
          <w:tab w:val="clear" w:pos="720"/>
        </w:tabs>
        <w:ind w:left="0" w:firstLine="720"/>
        <w:rPr>
          <w:rFonts w:ascii="Arial" w:hAnsi="Arial" w:cs="Arial"/>
          <w:b/>
          <w:szCs w:val="24"/>
          <w:u w:val="none"/>
        </w:rPr>
      </w:pPr>
      <w:r w:rsidRPr="00916AEC">
        <w:rPr>
          <w:rFonts w:ascii="Arial" w:hAnsi="Arial" w:cs="Arial"/>
          <w:b/>
          <w:szCs w:val="24"/>
        </w:rPr>
        <w:t>Draft AGS</w:t>
      </w:r>
    </w:p>
    <w:p w:rsidR="00A04C37" w:rsidRDefault="00A04C37" w:rsidP="00717864">
      <w:pPr>
        <w:pStyle w:val="Heading4"/>
        <w:tabs>
          <w:tab w:val="clear" w:pos="720"/>
        </w:tabs>
        <w:ind w:left="0" w:firstLine="0"/>
        <w:rPr>
          <w:rFonts w:ascii="Arial" w:hAnsi="Arial" w:cs="Arial"/>
          <w:b/>
          <w:szCs w:val="24"/>
          <w:u w:val="none"/>
        </w:rPr>
      </w:pPr>
    </w:p>
    <w:p w:rsidR="0025688A" w:rsidRDefault="002220E8" w:rsidP="0025688A">
      <w:pPr>
        <w:pStyle w:val="BodyTextIndent"/>
        <w:ind w:right="-270" w:hanging="720"/>
        <w:rPr>
          <w:rFonts w:ascii="Arial" w:hAnsi="Arial" w:cs="Arial"/>
          <w:szCs w:val="24"/>
        </w:rPr>
      </w:pPr>
      <w:r>
        <w:rPr>
          <w:rFonts w:ascii="Arial" w:hAnsi="Arial" w:cs="Arial"/>
          <w:szCs w:val="24"/>
        </w:rPr>
        <w:t>3.5</w:t>
      </w:r>
      <w:r>
        <w:rPr>
          <w:rFonts w:ascii="Arial" w:hAnsi="Arial" w:cs="Arial"/>
          <w:szCs w:val="24"/>
        </w:rPr>
        <w:tab/>
      </w:r>
      <w:r w:rsidR="0025688A">
        <w:rPr>
          <w:rFonts w:ascii="Arial" w:hAnsi="Arial" w:cs="Arial"/>
          <w:szCs w:val="24"/>
        </w:rPr>
        <w:t>Local authorities are required to prepare an AGS in order to report publicly on the extent to which they comply with their own code of governance which is consistent with the good governance principles in the revised version of the governance framework and accompanying guidance titled “Delivering Good Governance in Local Government Framework (2016)” produced jointly by the Chartered Institute of Public Finance and Accountancy (CIPFA) and the Society of Local Authority Chief Executives (SOLACE).</w:t>
      </w:r>
    </w:p>
    <w:p w:rsidR="0025688A" w:rsidRDefault="0025688A" w:rsidP="0025688A">
      <w:pPr>
        <w:pStyle w:val="BodyTextIndent"/>
        <w:ind w:right="-270" w:hanging="720"/>
        <w:rPr>
          <w:rFonts w:ascii="Arial" w:hAnsi="Arial" w:cs="Arial"/>
          <w:szCs w:val="24"/>
        </w:rPr>
      </w:pPr>
    </w:p>
    <w:p w:rsidR="0025688A" w:rsidRDefault="0025688A" w:rsidP="0025688A">
      <w:pPr>
        <w:pStyle w:val="BodyTextIndent"/>
        <w:ind w:right="-270" w:hanging="720"/>
        <w:rPr>
          <w:rFonts w:ascii="Arial" w:hAnsi="Arial" w:cs="Arial"/>
          <w:szCs w:val="24"/>
        </w:rPr>
      </w:pPr>
      <w:r>
        <w:rPr>
          <w:rFonts w:ascii="Arial" w:hAnsi="Arial" w:cs="Arial"/>
          <w:szCs w:val="24"/>
        </w:rPr>
        <w:t>3.6</w:t>
      </w:r>
      <w:r>
        <w:rPr>
          <w:rFonts w:ascii="Arial" w:hAnsi="Arial" w:cs="Arial"/>
          <w:szCs w:val="24"/>
        </w:rPr>
        <w:tab/>
        <w:t xml:space="preserve">The AGS is a valuable means of communication as it enables the Council to explain to the community, service users and other stakeholders its governance arrangements and how the controls it has in place manage the risk of non-delivery of planned outcomes.  </w:t>
      </w:r>
    </w:p>
    <w:p w:rsidR="002D06CA" w:rsidRDefault="002D06CA" w:rsidP="0025688A">
      <w:pPr>
        <w:pStyle w:val="BodyTextIndent"/>
        <w:ind w:right="-270" w:hanging="720"/>
        <w:rPr>
          <w:rFonts w:ascii="Arial" w:hAnsi="Arial" w:cs="Arial"/>
          <w:szCs w:val="24"/>
        </w:rPr>
      </w:pPr>
    </w:p>
    <w:p w:rsidR="002D06CA" w:rsidRDefault="002D06CA" w:rsidP="0025688A">
      <w:pPr>
        <w:pStyle w:val="BodyTextIndent"/>
        <w:ind w:right="-270" w:hanging="720"/>
        <w:rPr>
          <w:rFonts w:ascii="Arial" w:hAnsi="Arial" w:cs="Arial"/>
          <w:szCs w:val="24"/>
        </w:rPr>
      </w:pPr>
      <w:r>
        <w:rPr>
          <w:rFonts w:ascii="Arial" w:hAnsi="Arial" w:cs="Arial"/>
          <w:szCs w:val="24"/>
        </w:rPr>
        <w:t>3.7</w:t>
      </w:r>
      <w:r>
        <w:rPr>
          <w:rFonts w:ascii="Arial" w:hAnsi="Arial" w:cs="Arial"/>
          <w:szCs w:val="24"/>
        </w:rPr>
        <w:tab/>
        <w:t>The draft AGS for 2020/2021 is attached as Appendix 1 for scrutiny by this Committee.</w:t>
      </w:r>
    </w:p>
    <w:p w:rsidR="0025688A" w:rsidRDefault="0025688A" w:rsidP="0025688A">
      <w:pPr>
        <w:pStyle w:val="BodyTextIndent"/>
        <w:ind w:right="-270" w:hanging="720"/>
        <w:rPr>
          <w:rFonts w:ascii="Arial" w:hAnsi="Arial" w:cs="Arial"/>
          <w:szCs w:val="24"/>
        </w:rPr>
      </w:pPr>
    </w:p>
    <w:p w:rsidR="0025688A" w:rsidRDefault="0025688A" w:rsidP="0025688A">
      <w:pPr>
        <w:pStyle w:val="BodyTextIndent"/>
        <w:ind w:right="-270" w:hanging="720"/>
        <w:rPr>
          <w:rFonts w:ascii="Arial" w:hAnsi="Arial" w:cs="Arial"/>
          <w:szCs w:val="24"/>
        </w:rPr>
      </w:pPr>
      <w:r>
        <w:rPr>
          <w:rFonts w:ascii="Arial" w:hAnsi="Arial" w:cs="Arial"/>
          <w:szCs w:val="24"/>
        </w:rPr>
        <w:t>3.</w:t>
      </w:r>
      <w:r w:rsidR="00715509">
        <w:rPr>
          <w:rFonts w:ascii="Arial" w:hAnsi="Arial" w:cs="Arial"/>
          <w:szCs w:val="24"/>
        </w:rPr>
        <w:t>8</w:t>
      </w:r>
      <w:r>
        <w:rPr>
          <w:rFonts w:ascii="Arial" w:hAnsi="Arial" w:cs="Arial"/>
          <w:szCs w:val="24"/>
        </w:rPr>
        <w:tab/>
        <w:t>The format of the AGS complies with good practice guidance from CIPFA</w:t>
      </w:r>
      <w:r w:rsidR="00715509">
        <w:rPr>
          <w:rFonts w:ascii="Arial" w:hAnsi="Arial" w:cs="Arial"/>
          <w:szCs w:val="24"/>
        </w:rPr>
        <w:t xml:space="preserve"> and includes details of </w:t>
      </w:r>
      <w:r w:rsidR="00B54003">
        <w:rPr>
          <w:rFonts w:ascii="Arial" w:hAnsi="Arial" w:cs="Arial"/>
          <w:szCs w:val="24"/>
        </w:rPr>
        <w:t>the changes to the Council’s overarching governance arrangements introduced in response to the Covid-19 pandemic</w:t>
      </w:r>
      <w:r>
        <w:rPr>
          <w:rFonts w:ascii="Arial" w:hAnsi="Arial" w:cs="Arial"/>
          <w:szCs w:val="24"/>
        </w:rPr>
        <w:t>.</w:t>
      </w:r>
    </w:p>
    <w:p w:rsidR="0025688A" w:rsidRDefault="0025688A" w:rsidP="0025688A">
      <w:pPr>
        <w:pStyle w:val="BodyTextIndent"/>
        <w:ind w:right="-270" w:hanging="720"/>
        <w:rPr>
          <w:rFonts w:ascii="Arial" w:hAnsi="Arial" w:cs="Arial"/>
          <w:szCs w:val="24"/>
        </w:rPr>
      </w:pPr>
    </w:p>
    <w:p w:rsidR="0025688A" w:rsidRDefault="0025688A" w:rsidP="0025688A">
      <w:pPr>
        <w:pStyle w:val="BodyTextIndent"/>
        <w:ind w:right="-270" w:hanging="720"/>
        <w:rPr>
          <w:rFonts w:ascii="Arial" w:hAnsi="Arial" w:cs="Arial"/>
          <w:szCs w:val="24"/>
        </w:rPr>
      </w:pPr>
      <w:r>
        <w:rPr>
          <w:rFonts w:ascii="Arial" w:hAnsi="Arial" w:cs="Arial"/>
          <w:szCs w:val="24"/>
        </w:rPr>
        <w:t>3.</w:t>
      </w:r>
      <w:r w:rsidR="00715509">
        <w:rPr>
          <w:rFonts w:ascii="Arial" w:hAnsi="Arial" w:cs="Arial"/>
          <w:szCs w:val="24"/>
        </w:rPr>
        <w:t>9</w:t>
      </w:r>
      <w:r>
        <w:rPr>
          <w:rFonts w:ascii="Arial" w:hAnsi="Arial" w:cs="Arial"/>
          <w:szCs w:val="24"/>
        </w:rPr>
        <w:tab/>
        <w:t>Position statements in respect of the implementation of the 20</w:t>
      </w:r>
      <w:r w:rsidR="002D06CA">
        <w:rPr>
          <w:rFonts w:ascii="Arial" w:hAnsi="Arial" w:cs="Arial"/>
          <w:szCs w:val="24"/>
        </w:rPr>
        <w:t>20</w:t>
      </w:r>
      <w:r>
        <w:rPr>
          <w:rFonts w:ascii="Arial" w:hAnsi="Arial" w:cs="Arial"/>
          <w:szCs w:val="24"/>
        </w:rPr>
        <w:t>/202</w:t>
      </w:r>
      <w:r w:rsidR="002D06CA">
        <w:rPr>
          <w:rFonts w:ascii="Arial" w:hAnsi="Arial" w:cs="Arial"/>
          <w:szCs w:val="24"/>
        </w:rPr>
        <w:t>1</w:t>
      </w:r>
      <w:r>
        <w:rPr>
          <w:rFonts w:ascii="Arial" w:hAnsi="Arial" w:cs="Arial"/>
          <w:szCs w:val="24"/>
        </w:rPr>
        <w:t xml:space="preserve"> action plan will be reported, on a quarterly basis, to this Committee.  </w:t>
      </w:r>
    </w:p>
    <w:p w:rsidR="002220E8" w:rsidRDefault="002220E8" w:rsidP="002220E8">
      <w:pPr>
        <w:rPr>
          <w:rFonts w:ascii="Arial" w:hAnsi="Arial" w:cs="Arial"/>
          <w:sz w:val="24"/>
          <w:szCs w:val="24"/>
        </w:rPr>
      </w:pPr>
    </w:p>
    <w:p w:rsidR="0025688A" w:rsidRPr="002220E8" w:rsidRDefault="0025688A" w:rsidP="002220E8">
      <w:pPr>
        <w:rPr>
          <w:rFonts w:ascii="Arial" w:hAnsi="Arial" w:cs="Arial"/>
          <w:sz w:val="24"/>
          <w:szCs w:val="24"/>
        </w:rPr>
      </w:pPr>
    </w:p>
    <w:p w:rsidR="00717864" w:rsidRDefault="00717864" w:rsidP="00717864">
      <w:pPr>
        <w:pStyle w:val="Heading4"/>
        <w:tabs>
          <w:tab w:val="clear" w:pos="720"/>
        </w:tabs>
        <w:ind w:left="0" w:firstLine="0"/>
        <w:rPr>
          <w:rFonts w:ascii="Arial" w:hAnsi="Arial" w:cs="Arial"/>
          <w:b/>
          <w:szCs w:val="24"/>
          <w:u w:val="none"/>
        </w:rPr>
      </w:pPr>
      <w:r>
        <w:rPr>
          <w:rFonts w:ascii="Arial" w:hAnsi="Arial" w:cs="Arial"/>
          <w:b/>
          <w:szCs w:val="24"/>
          <w:u w:val="none"/>
        </w:rPr>
        <w:t>4</w:t>
      </w:r>
      <w:r>
        <w:rPr>
          <w:rFonts w:ascii="Arial" w:hAnsi="Arial" w:cs="Arial"/>
          <w:b/>
          <w:szCs w:val="24"/>
          <w:u w:val="none"/>
        </w:rPr>
        <w:tab/>
        <w:t>OPTIONS AVAILABLE</w:t>
      </w:r>
    </w:p>
    <w:p w:rsidR="0025688A" w:rsidRDefault="0025688A" w:rsidP="0025688A"/>
    <w:p w:rsidR="0025688A" w:rsidRPr="0025688A" w:rsidRDefault="0025688A" w:rsidP="0025688A">
      <w:pPr>
        <w:rPr>
          <w:rFonts w:ascii="Arial" w:hAnsi="Arial" w:cs="Arial"/>
          <w:sz w:val="24"/>
          <w:szCs w:val="24"/>
          <w:u w:val="single"/>
        </w:rPr>
      </w:pPr>
      <w:r>
        <w:rPr>
          <w:rFonts w:ascii="Arial" w:hAnsi="Arial" w:cs="Arial"/>
          <w:sz w:val="24"/>
          <w:szCs w:val="24"/>
          <w:u w:val="single"/>
        </w:rPr>
        <w:t>Corporate Governance Review</w:t>
      </w:r>
    </w:p>
    <w:p w:rsidR="00717864" w:rsidRDefault="00717864" w:rsidP="00717864">
      <w:pPr>
        <w:pStyle w:val="Heading4"/>
        <w:tabs>
          <w:tab w:val="left" w:pos="720"/>
        </w:tabs>
        <w:ind w:left="0" w:firstLine="0"/>
        <w:rPr>
          <w:rFonts w:ascii="Arial" w:hAnsi="Arial" w:cs="Arial"/>
          <w:szCs w:val="24"/>
        </w:rPr>
      </w:pPr>
    </w:p>
    <w:p w:rsidR="00717864" w:rsidRDefault="00717864" w:rsidP="00717864">
      <w:pPr>
        <w:pStyle w:val="Heading4"/>
        <w:tabs>
          <w:tab w:val="left" w:pos="720"/>
        </w:tabs>
        <w:rPr>
          <w:rFonts w:ascii="Arial" w:hAnsi="Arial" w:cs="Arial"/>
          <w:szCs w:val="24"/>
          <w:u w:val="none"/>
        </w:rPr>
      </w:pPr>
      <w:r>
        <w:rPr>
          <w:rFonts w:ascii="Arial" w:hAnsi="Arial" w:cs="Arial"/>
          <w:szCs w:val="24"/>
          <w:u w:val="none"/>
        </w:rPr>
        <w:t>4.1</w:t>
      </w:r>
      <w:r>
        <w:rPr>
          <w:rFonts w:ascii="Arial" w:hAnsi="Arial" w:cs="Arial"/>
          <w:szCs w:val="24"/>
          <w:u w:val="none"/>
        </w:rPr>
        <w:tab/>
        <w:t xml:space="preserve">The option available is to either accept the </w:t>
      </w:r>
      <w:r w:rsidR="001E6853">
        <w:rPr>
          <w:rFonts w:ascii="Arial" w:hAnsi="Arial" w:cs="Arial"/>
          <w:szCs w:val="24"/>
          <w:u w:val="none"/>
        </w:rPr>
        <w:t xml:space="preserve">findings from the </w:t>
      </w:r>
      <w:r w:rsidR="00482928">
        <w:rPr>
          <w:rFonts w:ascii="Arial" w:hAnsi="Arial" w:cs="Arial"/>
          <w:szCs w:val="24"/>
          <w:u w:val="none"/>
        </w:rPr>
        <w:t>corporate governance review</w:t>
      </w:r>
      <w:r w:rsidR="00C14C10">
        <w:rPr>
          <w:rFonts w:ascii="Arial" w:hAnsi="Arial" w:cs="Arial"/>
          <w:szCs w:val="24"/>
          <w:u w:val="none"/>
        </w:rPr>
        <w:t xml:space="preserve"> or </w:t>
      </w:r>
      <w:r>
        <w:rPr>
          <w:rFonts w:ascii="Arial" w:hAnsi="Arial" w:cs="Arial"/>
          <w:szCs w:val="24"/>
          <w:u w:val="none"/>
        </w:rPr>
        <w:t>suggest appropriate amendments with reasons.</w:t>
      </w:r>
    </w:p>
    <w:p w:rsidR="0025688A" w:rsidRDefault="0025688A" w:rsidP="0025688A"/>
    <w:p w:rsidR="0025688A" w:rsidRDefault="0025688A" w:rsidP="0025688A">
      <w:pPr>
        <w:rPr>
          <w:rFonts w:ascii="Arial" w:hAnsi="Arial" w:cs="Arial"/>
          <w:sz w:val="24"/>
          <w:szCs w:val="24"/>
        </w:rPr>
      </w:pPr>
      <w:r>
        <w:rPr>
          <w:rFonts w:ascii="Arial" w:hAnsi="Arial" w:cs="Arial"/>
          <w:sz w:val="24"/>
          <w:szCs w:val="24"/>
          <w:u w:val="single"/>
        </w:rPr>
        <w:t>Draft AGS</w:t>
      </w:r>
    </w:p>
    <w:p w:rsidR="0025688A" w:rsidRDefault="0025688A" w:rsidP="0025688A">
      <w:pPr>
        <w:rPr>
          <w:rFonts w:ascii="Arial" w:hAnsi="Arial" w:cs="Arial"/>
          <w:sz w:val="24"/>
          <w:szCs w:val="24"/>
        </w:rPr>
      </w:pPr>
    </w:p>
    <w:p w:rsidR="0025688A" w:rsidRPr="0025688A" w:rsidRDefault="0025688A" w:rsidP="00433B58">
      <w:pPr>
        <w:ind w:left="720" w:hanging="720"/>
        <w:rPr>
          <w:rFonts w:ascii="Arial" w:hAnsi="Arial" w:cs="Arial"/>
          <w:sz w:val="24"/>
          <w:szCs w:val="24"/>
        </w:rPr>
      </w:pPr>
      <w:r>
        <w:rPr>
          <w:rFonts w:ascii="Arial" w:hAnsi="Arial" w:cs="Arial"/>
          <w:sz w:val="24"/>
          <w:szCs w:val="24"/>
        </w:rPr>
        <w:t>4.2</w:t>
      </w:r>
      <w:r>
        <w:rPr>
          <w:rFonts w:ascii="Arial" w:hAnsi="Arial" w:cs="Arial"/>
          <w:sz w:val="24"/>
          <w:szCs w:val="24"/>
        </w:rPr>
        <w:tab/>
      </w:r>
      <w:r w:rsidR="00433B58">
        <w:rPr>
          <w:rFonts w:ascii="Arial" w:hAnsi="Arial" w:cs="Arial"/>
          <w:sz w:val="24"/>
          <w:szCs w:val="24"/>
        </w:rPr>
        <w:t xml:space="preserve">The option available is for the Committee to agree to scrutinise the Statement prior to approval </w:t>
      </w:r>
    </w:p>
    <w:p w:rsidR="00717864" w:rsidRDefault="00717864" w:rsidP="00717864">
      <w:pPr>
        <w:pStyle w:val="Heading4"/>
        <w:tabs>
          <w:tab w:val="left" w:pos="720"/>
        </w:tabs>
        <w:ind w:left="0" w:firstLine="0"/>
        <w:rPr>
          <w:rFonts w:ascii="Arial" w:hAnsi="Arial" w:cs="Arial"/>
          <w:szCs w:val="24"/>
          <w:u w:val="none"/>
        </w:rPr>
      </w:pPr>
    </w:p>
    <w:p w:rsidR="00433B58" w:rsidRDefault="00433B58" w:rsidP="00433B58"/>
    <w:p w:rsidR="00433B58" w:rsidRDefault="00433B58" w:rsidP="00433B58"/>
    <w:p w:rsidR="00433B58" w:rsidRDefault="00433B58" w:rsidP="00433B58"/>
    <w:p w:rsidR="00433B58" w:rsidRDefault="00433B58" w:rsidP="00433B58"/>
    <w:p w:rsidR="00433B58" w:rsidRDefault="00433B58" w:rsidP="00433B58"/>
    <w:p w:rsidR="00433B58" w:rsidRDefault="00433B58" w:rsidP="00433B58"/>
    <w:p w:rsidR="00433B58" w:rsidRDefault="00433B58" w:rsidP="00433B58"/>
    <w:p w:rsidR="00433B58" w:rsidRDefault="00433B58" w:rsidP="00433B58"/>
    <w:p w:rsidR="00433B58" w:rsidRDefault="00433B58" w:rsidP="00433B58"/>
    <w:p w:rsidR="00433B58" w:rsidRDefault="00433B58" w:rsidP="00433B58"/>
    <w:p w:rsidR="00433B58" w:rsidRDefault="00433B58" w:rsidP="00433B58"/>
    <w:p w:rsidR="00433B58" w:rsidRDefault="00433B58" w:rsidP="00433B58"/>
    <w:p w:rsidR="00717864" w:rsidRDefault="00717864" w:rsidP="00717864">
      <w:pPr>
        <w:ind w:right="-270"/>
        <w:rPr>
          <w:rFonts w:ascii="Arial" w:hAnsi="Arial" w:cs="Arial"/>
          <w:sz w:val="24"/>
          <w:szCs w:val="24"/>
        </w:rPr>
      </w:pPr>
      <w:r>
        <w:rPr>
          <w:rFonts w:ascii="Arial" w:hAnsi="Arial" w:cs="Arial"/>
          <w:b/>
          <w:sz w:val="24"/>
          <w:szCs w:val="24"/>
        </w:rPr>
        <w:t>5</w:t>
      </w:r>
      <w:r>
        <w:rPr>
          <w:rFonts w:ascii="Arial" w:hAnsi="Arial" w:cs="Arial"/>
          <w:sz w:val="24"/>
          <w:szCs w:val="24"/>
        </w:rPr>
        <w:tab/>
      </w:r>
      <w:r>
        <w:rPr>
          <w:rFonts w:ascii="Arial" w:hAnsi="Arial" w:cs="Arial"/>
          <w:b/>
          <w:sz w:val="24"/>
          <w:szCs w:val="24"/>
        </w:rPr>
        <w:t xml:space="preserve">RISK ASSESSMENT OF RECOMMENDATION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717864" w:rsidRDefault="00717864" w:rsidP="00717864">
      <w:pPr>
        <w:ind w:right="-270"/>
        <w:rPr>
          <w:rFonts w:ascii="Arial" w:hAnsi="Arial" w:cs="Arial"/>
          <w:sz w:val="24"/>
          <w:szCs w:val="24"/>
        </w:rPr>
      </w:pPr>
    </w:p>
    <w:p w:rsidR="00433B58" w:rsidRDefault="00433B58" w:rsidP="00717864">
      <w:pPr>
        <w:ind w:right="-270"/>
        <w:rPr>
          <w:rFonts w:ascii="Arial" w:hAnsi="Arial" w:cs="Arial"/>
          <w:sz w:val="24"/>
          <w:szCs w:val="24"/>
          <w:u w:val="single"/>
        </w:rPr>
      </w:pPr>
      <w:r>
        <w:rPr>
          <w:rFonts w:ascii="Arial" w:hAnsi="Arial" w:cs="Arial"/>
          <w:sz w:val="24"/>
          <w:szCs w:val="24"/>
          <w:u w:val="single"/>
        </w:rPr>
        <w:t>Corporate Governance Review</w:t>
      </w:r>
    </w:p>
    <w:p w:rsidR="00433B58" w:rsidRPr="00433B58" w:rsidRDefault="00433B58" w:rsidP="00717864">
      <w:pPr>
        <w:ind w:right="-270"/>
        <w:rPr>
          <w:rFonts w:ascii="Arial" w:hAnsi="Arial" w:cs="Arial"/>
          <w:sz w:val="24"/>
          <w:szCs w:val="24"/>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2763"/>
        <w:gridCol w:w="977"/>
        <w:gridCol w:w="3093"/>
      </w:tblGrid>
      <w:tr w:rsidR="00717864" w:rsidRPr="00014F9A" w:rsidTr="00014F9A">
        <w:tc>
          <w:tcPr>
            <w:tcW w:w="155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b/>
                <w:sz w:val="24"/>
                <w:szCs w:val="24"/>
              </w:rPr>
            </w:pPr>
            <w:r>
              <w:rPr>
                <w:rFonts w:ascii="Arial" w:hAnsi="Arial" w:cs="Arial"/>
                <w:sz w:val="24"/>
                <w:szCs w:val="24"/>
              </w:rPr>
              <w:tab/>
            </w:r>
            <w:r w:rsidRPr="00014F9A">
              <w:rPr>
                <w:rFonts w:ascii="Arial" w:hAnsi="Arial" w:cs="Arial"/>
                <w:b/>
                <w:sz w:val="24"/>
                <w:szCs w:val="24"/>
              </w:rPr>
              <w:t>Risk</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b/>
                <w:sz w:val="24"/>
                <w:szCs w:val="24"/>
              </w:rPr>
            </w:pPr>
            <w:r w:rsidRPr="00014F9A">
              <w:rPr>
                <w:rFonts w:ascii="Arial" w:hAnsi="Arial" w:cs="Arial"/>
                <w:b/>
                <w:sz w:val="24"/>
                <w:szCs w:val="24"/>
              </w:rPr>
              <w:t>Risk Assessment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b/>
                <w:sz w:val="24"/>
                <w:szCs w:val="24"/>
              </w:rPr>
            </w:pPr>
            <w:r w:rsidRPr="00014F9A">
              <w:rPr>
                <w:rFonts w:ascii="Arial" w:hAnsi="Arial" w:cs="Arial"/>
                <w:b/>
                <w:sz w:val="24"/>
                <w:szCs w:val="24"/>
              </w:rPr>
              <w:t>Risk Level</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b/>
                <w:sz w:val="24"/>
                <w:szCs w:val="24"/>
              </w:rPr>
            </w:pPr>
            <w:r w:rsidRPr="00014F9A">
              <w:rPr>
                <w:rFonts w:ascii="Arial" w:hAnsi="Arial" w:cs="Arial"/>
                <w:b/>
                <w:sz w:val="24"/>
                <w:szCs w:val="24"/>
              </w:rPr>
              <w:t>Risk Management</w:t>
            </w:r>
          </w:p>
          <w:p w:rsidR="00717864" w:rsidRPr="00014F9A" w:rsidRDefault="00717864" w:rsidP="00014F9A">
            <w:pPr>
              <w:ind w:right="-270"/>
              <w:rPr>
                <w:rFonts w:ascii="Arial" w:hAnsi="Arial" w:cs="Arial"/>
                <w:b/>
                <w:sz w:val="24"/>
                <w:szCs w:val="24"/>
              </w:rPr>
            </w:pPr>
          </w:p>
        </w:tc>
      </w:tr>
      <w:tr w:rsidR="00717864" w:rsidRPr="00014F9A" w:rsidTr="00014F9A">
        <w:tc>
          <w:tcPr>
            <w:tcW w:w="155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sz w:val="24"/>
                <w:szCs w:val="24"/>
              </w:rPr>
            </w:pPr>
            <w:r w:rsidRPr="00014F9A">
              <w:rPr>
                <w:rFonts w:ascii="Arial" w:hAnsi="Arial" w:cs="Arial"/>
                <w:sz w:val="24"/>
                <w:szCs w:val="24"/>
              </w:rPr>
              <w:t>Legal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17864" w:rsidRDefault="00717864" w:rsidP="00ED7E7E">
            <w:pPr>
              <w:ind w:right="33"/>
              <w:rPr>
                <w:rFonts w:ascii="Arial" w:hAnsi="Arial" w:cs="Arial"/>
                <w:sz w:val="24"/>
                <w:szCs w:val="24"/>
              </w:rPr>
            </w:pPr>
            <w:r w:rsidRPr="00014F9A">
              <w:rPr>
                <w:rFonts w:ascii="Arial" w:hAnsi="Arial" w:cs="Arial"/>
                <w:sz w:val="24"/>
                <w:szCs w:val="24"/>
              </w:rPr>
              <w:t xml:space="preserve">The </w:t>
            </w:r>
            <w:r w:rsidR="00BE4E72" w:rsidRPr="00014F9A">
              <w:rPr>
                <w:rFonts w:ascii="Arial" w:hAnsi="Arial" w:cs="Arial"/>
                <w:sz w:val="24"/>
                <w:szCs w:val="24"/>
              </w:rPr>
              <w:t xml:space="preserve">CIPFA/SOLACE governance framework would </w:t>
            </w:r>
            <w:r w:rsidR="00482928" w:rsidRPr="00014F9A">
              <w:rPr>
                <w:rFonts w:ascii="Arial" w:hAnsi="Arial" w:cs="Arial"/>
                <w:sz w:val="24"/>
                <w:szCs w:val="24"/>
              </w:rPr>
              <w:t xml:space="preserve">not be complied with unless compliance with the Council’s Code </w:t>
            </w:r>
            <w:r w:rsidR="00ED7E7E">
              <w:rPr>
                <w:rFonts w:ascii="Arial" w:hAnsi="Arial" w:cs="Arial"/>
                <w:sz w:val="24"/>
                <w:szCs w:val="24"/>
              </w:rPr>
              <w:t>i</w:t>
            </w:r>
            <w:r w:rsidR="00482928" w:rsidRPr="00014F9A">
              <w:rPr>
                <w:rFonts w:ascii="Arial" w:hAnsi="Arial" w:cs="Arial"/>
                <w:sz w:val="24"/>
                <w:szCs w:val="24"/>
              </w:rPr>
              <w:t>s assessed annually in order to inform its Annual Governance Statement</w:t>
            </w:r>
          </w:p>
          <w:p w:rsidR="00ED7E7E" w:rsidRPr="00014F9A" w:rsidRDefault="00ED7E7E" w:rsidP="00ED7E7E">
            <w:pPr>
              <w:ind w:right="33"/>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sz w:val="24"/>
                <w:szCs w:val="24"/>
              </w:rPr>
            </w:pPr>
            <w:r w:rsidRPr="00014F9A">
              <w:rPr>
                <w:rFonts w:ascii="Arial" w:hAnsi="Arial" w:cs="Arial"/>
                <w:sz w:val="24"/>
                <w:szCs w:val="24"/>
              </w:rPr>
              <w:t>Low</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pPr>
              <w:rPr>
                <w:rFonts w:ascii="Arial" w:hAnsi="Arial" w:cs="Arial"/>
                <w:sz w:val="24"/>
                <w:szCs w:val="24"/>
              </w:rPr>
            </w:pPr>
            <w:r w:rsidRPr="00014F9A">
              <w:rPr>
                <w:rFonts w:ascii="Arial" w:hAnsi="Arial" w:cs="Arial"/>
                <w:sz w:val="24"/>
                <w:szCs w:val="24"/>
              </w:rPr>
              <w:t xml:space="preserve">This </w:t>
            </w:r>
            <w:r w:rsidR="00482928" w:rsidRPr="00014F9A">
              <w:rPr>
                <w:rFonts w:ascii="Arial" w:hAnsi="Arial" w:cs="Arial"/>
                <w:sz w:val="24"/>
                <w:szCs w:val="24"/>
              </w:rPr>
              <w:t>review ensures that the Council is fully</w:t>
            </w:r>
            <w:r w:rsidRPr="00014F9A">
              <w:rPr>
                <w:rFonts w:ascii="Arial" w:hAnsi="Arial" w:cs="Arial"/>
                <w:sz w:val="24"/>
                <w:szCs w:val="24"/>
              </w:rPr>
              <w:t xml:space="preserve"> compliant with the </w:t>
            </w:r>
            <w:r w:rsidR="00482928" w:rsidRPr="00014F9A">
              <w:rPr>
                <w:rFonts w:ascii="Arial" w:hAnsi="Arial" w:cs="Arial"/>
                <w:sz w:val="24"/>
                <w:szCs w:val="24"/>
              </w:rPr>
              <w:t>requirements of</w:t>
            </w:r>
            <w:r w:rsidR="00C14C10" w:rsidRPr="00014F9A">
              <w:rPr>
                <w:rFonts w:ascii="Arial" w:hAnsi="Arial" w:cs="Arial"/>
                <w:sz w:val="24"/>
                <w:szCs w:val="24"/>
              </w:rPr>
              <w:t xml:space="preserve"> the CIPFA/SOLACE governance framework</w:t>
            </w:r>
          </w:p>
        </w:tc>
      </w:tr>
      <w:tr w:rsidR="00717864" w:rsidRPr="00014F9A" w:rsidTr="00014F9A">
        <w:tc>
          <w:tcPr>
            <w:tcW w:w="155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sz w:val="24"/>
                <w:szCs w:val="24"/>
              </w:rPr>
            </w:pPr>
            <w:r w:rsidRPr="00014F9A">
              <w:rPr>
                <w:rFonts w:ascii="Arial" w:hAnsi="Arial" w:cs="Arial"/>
                <w:sz w:val="24"/>
                <w:szCs w:val="24"/>
              </w:rPr>
              <w:t>Financial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17864" w:rsidRDefault="00717864" w:rsidP="00014F9A">
            <w:pPr>
              <w:ind w:right="-108"/>
              <w:rPr>
                <w:rFonts w:ascii="Arial" w:hAnsi="Arial" w:cs="Arial"/>
                <w:sz w:val="24"/>
                <w:szCs w:val="24"/>
              </w:rPr>
            </w:pPr>
            <w:r w:rsidRPr="00014F9A">
              <w:rPr>
                <w:rFonts w:ascii="Arial" w:hAnsi="Arial" w:cs="Arial"/>
                <w:sz w:val="24"/>
                <w:szCs w:val="24"/>
              </w:rPr>
              <w:t>There are no financial risks to the Council of</w:t>
            </w:r>
            <w:r w:rsidR="007A3658">
              <w:rPr>
                <w:rFonts w:ascii="Arial" w:hAnsi="Arial" w:cs="Arial"/>
                <w:sz w:val="24"/>
                <w:szCs w:val="24"/>
              </w:rPr>
              <w:t xml:space="preserve">  </w:t>
            </w:r>
            <w:r w:rsidRPr="00014F9A">
              <w:rPr>
                <w:rFonts w:ascii="Arial" w:hAnsi="Arial" w:cs="Arial"/>
                <w:sz w:val="24"/>
                <w:szCs w:val="24"/>
              </w:rPr>
              <w:t>the recommendations or options</w:t>
            </w:r>
          </w:p>
          <w:p w:rsidR="00156A32" w:rsidRPr="00014F9A" w:rsidRDefault="00156A32" w:rsidP="00014F9A">
            <w:pPr>
              <w:ind w:right="-108"/>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sz w:val="24"/>
                <w:szCs w:val="24"/>
              </w:rPr>
            </w:pPr>
            <w:r w:rsidRPr="00014F9A">
              <w:rPr>
                <w:rFonts w:ascii="Arial" w:hAnsi="Arial" w:cs="Arial"/>
                <w:sz w:val="24"/>
                <w:szCs w:val="24"/>
              </w:rPr>
              <w:t>-</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left="34" w:right="-270"/>
              <w:rPr>
                <w:rFonts w:ascii="Arial" w:hAnsi="Arial" w:cs="Arial"/>
                <w:sz w:val="24"/>
                <w:szCs w:val="24"/>
              </w:rPr>
            </w:pPr>
            <w:r w:rsidRPr="00014F9A">
              <w:rPr>
                <w:rFonts w:ascii="Arial" w:hAnsi="Arial" w:cs="Arial"/>
                <w:sz w:val="24"/>
                <w:szCs w:val="24"/>
              </w:rPr>
              <w:t>-</w:t>
            </w:r>
          </w:p>
        </w:tc>
      </w:tr>
      <w:tr w:rsidR="00717864" w:rsidRPr="00014F9A" w:rsidTr="00014F9A">
        <w:tc>
          <w:tcPr>
            <w:tcW w:w="155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sz w:val="24"/>
                <w:szCs w:val="24"/>
              </w:rPr>
            </w:pPr>
            <w:r w:rsidRPr="00014F9A">
              <w:rPr>
                <w:rFonts w:ascii="Arial" w:hAnsi="Arial" w:cs="Arial"/>
                <w:sz w:val="24"/>
                <w:szCs w:val="24"/>
              </w:rPr>
              <w:t>Reputation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17864" w:rsidRDefault="00717864">
            <w:pPr>
              <w:rPr>
                <w:rFonts w:ascii="Arial" w:hAnsi="Arial" w:cs="Arial"/>
                <w:sz w:val="24"/>
                <w:szCs w:val="24"/>
              </w:rPr>
            </w:pPr>
            <w:r w:rsidRPr="00014F9A">
              <w:rPr>
                <w:rFonts w:ascii="Arial" w:hAnsi="Arial" w:cs="Arial"/>
                <w:sz w:val="24"/>
                <w:szCs w:val="24"/>
              </w:rPr>
              <w:t xml:space="preserve">There are no reputational risks to the Council of the recommendations or options  </w:t>
            </w:r>
          </w:p>
          <w:p w:rsidR="00ED7E7E" w:rsidRPr="00014F9A" w:rsidRDefault="00ED7E7E">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sz w:val="24"/>
                <w:szCs w:val="24"/>
              </w:rPr>
            </w:pPr>
            <w:r w:rsidRPr="00014F9A">
              <w:rPr>
                <w:rFonts w:ascii="Arial" w:hAnsi="Arial" w:cs="Arial"/>
                <w:sz w:val="24"/>
                <w:szCs w:val="24"/>
              </w:rPr>
              <w:t>-</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sz w:val="24"/>
                <w:szCs w:val="24"/>
              </w:rPr>
            </w:pPr>
            <w:r w:rsidRPr="00014F9A">
              <w:rPr>
                <w:rFonts w:ascii="Arial" w:hAnsi="Arial" w:cs="Arial"/>
                <w:sz w:val="24"/>
                <w:szCs w:val="24"/>
              </w:rPr>
              <w:t>-</w:t>
            </w:r>
          </w:p>
        </w:tc>
      </w:tr>
    </w:tbl>
    <w:p w:rsidR="00717864" w:rsidRDefault="00717864" w:rsidP="00717864">
      <w:pPr>
        <w:ind w:right="-270"/>
        <w:rPr>
          <w:rFonts w:ascii="Arial" w:hAnsi="Arial" w:cs="Arial"/>
          <w:sz w:val="24"/>
          <w:szCs w:val="24"/>
        </w:rPr>
      </w:pPr>
    </w:p>
    <w:p w:rsidR="00717864" w:rsidRDefault="00433B58" w:rsidP="00717864">
      <w:pPr>
        <w:ind w:right="-270"/>
        <w:rPr>
          <w:rFonts w:ascii="Arial" w:hAnsi="Arial" w:cs="Arial"/>
          <w:sz w:val="24"/>
          <w:szCs w:val="24"/>
        </w:rPr>
      </w:pPr>
      <w:r>
        <w:rPr>
          <w:rFonts w:ascii="Arial" w:hAnsi="Arial" w:cs="Arial"/>
          <w:sz w:val="24"/>
          <w:szCs w:val="24"/>
          <w:u w:val="single"/>
        </w:rPr>
        <w:t>Draft AGS</w:t>
      </w:r>
    </w:p>
    <w:p w:rsidR="00433B58" w:rsidRDefault="00433B58" w:rsidP="00717864">
      <w:pPr>
        <w:ind w:right="-270"/>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749"/>
        <w:gridCol w:w="981"/>
        <w:gridCol w:w="3105"/>
      </w:tblGrid>
      <w:tr w:rsidR="001A3726" w:rsidRPr="001A3726" w:rsidTr="006D2213">
        <w:tc>
          <w:tcPr>
            <w:tcW w:w="1545" w:type="dxa"/>
            <w:shd w:val="clear" w:color="auto" w:fill="auto"/>
          </w:tcPr>
          <w:p w:rsidR="001A3726" w:rsidRPr="001A3726" w:rsidRDefault="001A3726" w:rsidP="001A3726">
            <w:pPr>
              <w:ind w:right="-270"/>
              <w:rPr>
                <w:rFonts w:ascii="Arial" w:hAnsi="Arial" w:cs="Arial"/>
                <w:b/>
                <w:sz w:val="24"/>
                <w:szCs w:val="24"/>
              </w:rPr>
            </w:pPr>
            <w:r w:rsidRPr="001A3726">
              <w:rPr>
                <w:rFonts w:ascii="Arial" w:hAnsi="Arial" w:cs="Arial"/>
                <w:b/>
                <w:sz w:val="24"/>
                <w:szCs w:val="24"/>
              </w:rPr>
              <w:t>Risk</w:t>
            </w:r>
          </w:p>
        </w:tc>
        <w:tc>
          <w:tcPr>
            <w:tcW w:w="2749" w:type="dxa"/>
            <w:shd w:val="clear" w:color="auto" w:fill="auto"/>
          </w:tcPr>
          <w:p w:rsidR="001A3726" w:rsidRPr="001A3726" w:rsidRDefault="001A3726" w:rsidP="001A3726">
            <w:pPr>
              <w:ind w:right="-270"/>
              <w:rPr>
                <w:rFonts w:ascii="Arial" w:hAnsi="Arial" w:cs="Arial"/>
                <w:b/>
                <w:sz w:val="24"/>
                <w:szCs w:val="24"/>
              </w:rPr>
            </w:pPr>
            <w:r w:rsidRPr="001A3726">
              <w:rPr>
                <w:rFonts w:ascii="Arial" w:hAnsi="Arial" w:cs="Arial"/>
                <w:b/>
                <w:sz w:val="24"/>
                <w:szCs w:val="24"/>
              </w:rPr>
              <w:t>Risk Assessment</w:t>
            </w:r>
          </w:p>
        </w:tc>
        <w:tc>
          <w:tcPr>
            <w:tcW w:w="981" w:type="dxa"/>
            <w:shd w:val="clear" w:color="auto" w:fill="auto"/>
          </w:tcPr>
          <w:p w:rsidR="001A3726" w:rsidRPr="001A3726" w:rsidRDefault="001A3726" w:rsidP="001A3726">
            <w:pPr>
              <w:ind w:right="-270"/>
              <w:rPr>
                <w:rFonts w:ascii="Arial" w:hAnsi="Arial" w:cs="Arial"/>
                <w:b/>
                <w:sz w:val="24"/>
                <w:szCs w:val="24"/>
              </w:rPr>
            </w:pPr>
            <w:r w:rsidRPr="001A3726">
              <w:rPr>
                <w:rFonts w:ascii="Arial" w:hAnsi="Arial" w:cs="Arial"/>
                <w:b/>
                <w:sz w:val="24"/>
                <w:szCs w:val="24"/>
              </w:rPr>
              <w:t>Risk Level</w:t>
            </w:r>
          </w:p>
        </w:tc>
        <w:tc>
          <w:tcPr>
            <w:tcW w:w="3105" w:type="dxa"/>
            <w:shd w:val="clear" w:color="auto" w:fill="auto"/>
          </w:tcPr>
          <w:p w:rsidR="001A3726" w:rsidRPr="001A3726" w:rsidRDefault="001A3726" w:rsidP="001A3726">
            <w:pPr>
              <w:ind w:right="-270"/>
              <w:rPr>
                <w:rFonts w:ascii="Arial" w:hAnsi="Arial" w:cs="Arial"/>
                <w:b/>
                <w:sz w:val="24"/>
                <w:szCs w:val="24"/>
              </w:rPr>
            </w:pPr>
            <w:r w:rsidRPr="001A3726">
              <w:rPr>
                <w:rFonts w:ascii="Arial" w:hAnsi="Arial" w:cs="Arial"/>
                <w:b/>
                <w:sz w:val="24"/>
                <w:szCs w:val="24"/>
              </w:rPr>
              <w:t>Risk Management</w:t>
            </w:r>
          </w:p>
          <w:p w:rsidR="001A3726" w:rsidRPr="001A3726" w:rsidRDefault="001A3726" w:rsidP="001A3726">
            <w:pPr>
              <w:ind w:right="-270"/>
              <w:rPr>
                <w:rFonts w:ascii="Arial" w:hAnsi="Arial" w:cs="Arial"/>
                <w:b/>
                <w:sz w:val="24"/>
                <w:szCs w:val="24"/>
              </w:rPr>
            </w:pPr>
          </w:p>
        </w:tc>
      </w:tr>
      <w:tr w:rsidR="001A3726" w:rsidRPr="001A3726" w:rsidTr="006D2213">
        <w:tc>
          <w:tcPr>
            <w:tcW w:w="1545" w:type="dxa"/>
            <w:shd w:val="clear" w:color="auto" w:fill="auto"/>
          </w:tcPr>
          <w:p w:rsidR="001A3726" w:rsidRPr="001A3726" w:rsidRDefault="001A3726" w:rsidP="001A3726">
            <w:pPr>
              <w:ind w:right="-270"/>
              <w:rPr>
                <w:rFonts w:ascii="Arial" w:hAnsi="Arial" w:cs="Arial"/>
                <w:sz w:val="24"/>
                <w:szCs w:val="24"/>
              </w:rPr>
            </w:pPr>
            <w:r w:rsidRPr="001A3726">
              <w:rPr>
                <w:rFonts w:ascii="Arial" w:hAnsi="Arial" w:cs="Arial"/>
                <w:sz w:val="24"/>
                <w:szCs w:val="24"/>
              </w:rPr>
              <w:t>Legal</w:t>
            </w:r>
          </w:p>
        </w:tc>
        <w:tc>
          <w:tcPr>
            <w:tcW w:w="2749" w:type="dxa"/>
            <w:shd w:val="clear" w:color="auto" w:fill="auto"/>
          </w:tcPr>
          <w:p w:rsidR="001A3726" w:rsidRDefault="001A3726" w:rsidP="001A3726">
            <w:pPr>
              <w:ind w:right="-270"/>
              <w:rPr>
                <w:rFonts w:ascii="Arial" w:hAnsi="Arial" w:cs="Arial"/>
                <w:sz w:val="24"/>
                <w:szCs w:val="24"/>
              </w:rPr>
            </w:pPr>
            <w:r w:rsidRPr="001A3726">
              <w:rPr>
                <w:rFonts w:ascii="Arial" w:hAnsi="Arial" w:cs="Arial"/>
                <w:sz w:val="24"/>
                <w:szCs w:val="24"/>
              </w:rPr>
              <w:t>The Council’s statutory responsibility  to fully comply with the Accounts and Audit Regulations 2015 will not be met unless it approves an AGS in advance of approval of the Council’s Statement of Accounts</w:t>
            </w:r>
          </w:p>
          <w:p w:rsidR="001A3726" w:rsidRDefault="001A3726" w:rsidP="001A3726">
            <w:pPr>
              <w:ind w:right="-270"/>
              <w:rPr>
                <w:rFonts w:ascii="Arial" w:hAnsi="Arial" w:cs="Arial"/>
                <w:sz w:val="24"/>
                <w:szCs w:val="24"/>
              </w:rPr>
            </w:pPr>
          </w:p>
          <w:p w:rsidR="001A3726" w:rsidRDefault="001A3726" w:rsidP="001A3726">
            <w:pPr>
              <w:ind w:right="-270"/>
              <w:rPr>
                <w:rFonts w:ascii="Arial" w:hAnsi="Arial" w:cs="Arial"/>
                <w:sz w:val="24"/>
                <w:szCs w:val="24"/>
              </w:rPr>
            </w:pPr>
          </w:p>
          <w:p w:rsidR="001A3726" w:rsidRPr="001A3726" w:rsidRDefault="001A3726" w:rsidP="001A3726">
            <w:pPr>
              <w:ind w:right="-270"/>
              <w:rPr>
                <w:rFonts w:ascii="Arial" w:hAnsi="Arial" w:cs="Arial"/>
                <w:sz w:val="24"/>
                <w:szCs w:val="24"/>
              </w:rPr>
            </w:pPr>
          </w:p>
          <w:p w:rsidR="001A3726" w:rsidRPr="001A3726" w:rsidRDefault="001A3726" w:rsidP="001A3726">
            <w:pPr>
              <w:ind w:right="-270"/>
              <w:rPr>
                <w:rFonts w:ascii="Arial" w:hAnsi="Arial" w:cs="Arial"/>
                <w:sz w:val="24"/>
                <w:szCs w:val="24"/>
              </w:rPr>
            </w:pPr>
          </w:p>
        </w:tc>
        <w:tc>
          <w:tcPr>
            <w:tcW w:w="981" w:type="dxa"/>
            <w:shd w:val="clear" w:color="auto" w:fill="auto"/>
          </w:tcPr>
          <w:p w:rsidR="001A3726" w:rsidRPr="001A3726" w:rsidRDefault="001A3726" w:rsidP="001A3726">
            <w:pPr>
              <w:ind w:right="-270"/>
              <w:rPr>
                <w:rFonts w:ascii="Arial" w:hAnsi="Arial" w:cs="Arial"/>
                <w:sz w:val="24"/>
                <w:szCs w:val="24"/>
              </w:rPr>
            </w:pPr>
            <w:r w:rsidRPr="001A3726">
              <w:rPr>
                <w:rFonts w:ascii="Arial" w:hAnsi="Arial" w:cs="Arial"/>
                <w:sz w:val="24"/>
                <w:szCs w:val="24"/>
              </w:rPr>
              <w:t>Low</w:t>
            </w:r>
          </w:p>
        </w:tc>
        <w:tc>
          <w:tcPr>
            <w:tcW w:w="3105" w:type="dxa"/>
            <w:shd w:val="clear" w:color="auto" w:fill="auto"/>
          </w:tcPr>
          <w:p w:rsidR="001A3726" w:rsidRPr="001A3726" w:rsidRDefault="001A3726" w:rsidP="001A3726">
            <w:pPr>
              <w:ind w:right="-270"/>
              <w:rPr>
                <w:rFonts w:ascii="Arial" w:hAnsi="Arial" w:cs="Arial"/>
                <w:sz w:val="24"/>
                <w:szCs w:val="24"/>
              </w:rPr>
            </w:pPr>
            <w:r>
              <w:rPr>
                <w:rFonts w:ascii="Arial" w:hAnsi="Arial" w:cs="Arial"/>
                <w:sz w:val="24"/>
                <w:szCs w:val="24"/>
              </w:rPr>
              <w:t>Effective scrutiny</w:t>
            </w:r>
            <w:r w:rsidRPr="001A3726">
              <w:rPr>
                <w:rFonts w:ascii="Arial" w:hAnsi="Arial" w:cs="Arial"/>
                <w:sz w:val="24"/>
                <w:szCs w:val="24"/>
              </w:rPr>
              <w:t xml:space="preserve"> of the proposed AGS will ensure compliance with its statutory obligations</w:t>
            </w:r>
          </w:p>
        </w:tc>
      </w:tr>
      <w:tr w:rsidR="001A3726" w:rsidRPr="001A3726" w:rsidTr="006D2213">
        <w:tc>
          <w:tcPr>
            <w:tcW w:w="1545" w:type="dxa"/>
            <w:shd w:val="clear" w:color="auto" w:fill="auto"/>
          </w:tcPr>
          <w:p w:rsidR="001A3726" w:rsidRPr="001A3726" w:rsidRDefault="001A3726" w:rsidP="001A3726">
            <w:pPr>
              <w:ind w:right="-270"/>
              <w:rPr>
                <w:rFonts w:ascii="Arial" w:hAnsi="Arial" w:cs="Arial"/>
                <w:sz w:val="24"/>
                <w:szCs w:val="24"/>
              </w:rPr>
            </w:pPr>
            <w:r w:rsidRPr="001A3726">
              <w:rPr>
                <w:rFonts w:ascii="Arial" w:hAnsi="Arial" w:cs="Arial"/>
                <w:sz w:val="24"/>
                <w:szCs w:val="24"/>
              </w:rPr>
              <w:t>Financial</w:t>
            </w:r>
          </w:p>
        </w:tc>
        <w:tc>
          <w:tcPr>
            <w:tcW w:w="2749" w:type="dxa"/>
            <w:shd w:val="clear" w:color="auto" w:fill="auto"/>
          </w:tcPr>
          <w:p w:rsidR="001A3726" w:rsidRPr="001A3726" w:rsidRDefault="001A3726" w:rsidP="001A3726">
            <w:pPr>
              <w:ind w:right="-270"/>
              <w:rPr>
                <w:rFonts w:ascii="Arial" w:hAnsi="Arial" w:cs="Arial"/>
                <w:sz w:val="24"/>
                <w:szCs w:val="24"/>
              </w:rPr>
            </w:pPr>
            <w:r w:rsidRPr="001A3726">
              <w:rPr>
                <w:rFonts w:ascii="Arial" w:hAnsi="Arial" w:cs="Arial"/>
                <w:sz w:val="24"/>
                <w:szCs w:val="24"/>
              </w:rPr>
              <w:t>Non-compliance with the Accounts and Audit Regulations 2015 and proper financial practices could affect the external auditors opinion on the Council’s Statement of Accounts</w:t>
            </w:r>
          </w:p>
          <w:p w:rsidR="001A3726" w:rsidRPr="001A3726" w:rsidRDefault="001A3726" w:rsidP="001A3726">
            <w:pPr>
              <w:ind w:right="-270"/>
              <w:rPr>
                <w:rFonts w:ascii="Arial" w:hAnsi="Arial" w:cs="Arial"/>
                <w:sz w:val="24"/>
                <w:szCs w:val="24"/>
              </w:rPr>
            </w:pPr>
          </w:p>
        </w:tc>
        <w:tc>
          <w:tcPr>
            <w:tcW w:w="981" w:type="dxa"/>
            <w:shd w:val="clear" w:color="auto" w:fill="auto"/>
          </w:tcPr>
          <w:p w:rsidR="001A3726" w:rsidRPr="001A3726" w:rsidRDefault="001A3726" w:rsidP="001A3726">
            <w:pPr>
              <w:ind w:right="-270"/>
              <w:rPr>
                <w:rFonts w:ascii="Arial" w:hAnsi="Arial" w:cs="Arial"/>
                <w:sz w:val="24"/>
                <w:szCs w:val="24"/>
              </w:rPr>
            </w:pPr>
            <w:r w:rsidRPr="001A3726">
              <w:rPr>
                <w:rFonts w:ascii="Arial" w:hAnsi="Arial" w:cs="Arial"/>
                <w:sz w:val="24"/>
                <w:szCs w:val="24"/>
              </w:rPr>
              <w:t>Low</w:t>
            </w:r>
          </w:p>
        </w:tc>
        <w:tc>
          <w:tcPr>
            <w:tcW w:w="3105" w:type="dxa"/>
            <w:shd w:val="clear" w:color="auto" w:fill="auto"/>
          </w:tcPr>
          <w:p w:rsidR="001A3726" w:rsidRPr="001A3726" w:rsidRDefault="001A3726" w:rsidP="001A3726">
            <w:pPr>
              <w:ind w:right="-270"/>
              <w:rPr>
                <w:rFonts w:ascii="Arial" w:hAnsi="Arial" w:cs="Arial"/>
                <w:sz w:val="24"/>
                <w:szCs w:val="24"/>
              </w:rPr>
            </w:pPr>
            <w:r>
              <w:rPr>
                <w:rFonts w:ascii="Arial" w:hAnsi="Arial" w:cs="Arial"/>
                <w:sz w:val="24"/>
                <w:szCs w:val="24"/>
              </w:rPr>
              <w:t>Effective scrutiny</w:t>
            </w:r>
            <w:r w:rsidRPr="001A3726">
              <w:rPr>
                <w:rFonts w:ascii="Arial" w:hAnsi="Arial" w:cs="Arial"/>
                <w:sz w:val="24"/>
                <w:szCs w:val="24"/>
              </w:rPr>
              <w:t xml:space="preserve"> of the proposed AGS will ensure compliance with proper financial practices</w:t>
            </w:r>
          </w:p>
        </w:tc>
      </w:tr>
      <w:tr w:rsidR="001A3726" w:rsidRPr="001A3726" w:rsidTr="006D2213">
        <w:tc>
          <w:tcPr>
            <w:tcW w:w="1545" w:type="dxa"/>
            <w:shd w:val="clear" w:color="auto" w:fill="auto"/>
          </w:tcPr>
          <w:p w:rsidR="001A3726" w:rsidRPr="001A3726" w:rsidRDefault="001A3726" w:rsidP="001A3726">
            <w:pPr>
              <w:ind w:right="-270"/>
              <w:rPr>
                <w:rFonts w:ascii="Arial" w:hAnsi="Arial" w:cs="Arial"/>
                <w:sz w:val="24"/>
                <w:szCs w:val="24"/>
              </w:rPr>
            </w:pPr>
            <w:r w:rsidRPr="001A3726">
              <w:rPr>
                <w:rFonts w:ascii="Arial" w:hAnsi="Arial" w:cs="Arial"/>
                <w:sz w:val="24"/>
                <w:szCs w:val="24"/>
              </w:rPr>
              <w:t>Reputation</w:t>
            </w:r>
          </w:p>
        </w:tc>
        <w:tc>
          <w:tcPr>
            <w:tcW w:w="2749" w:type="dxa"/>
            <w:shd w:val="clear" w:color="auto" w:fill="auto"/>
          </w:tcPr>
          <w:p w:rsidR="001A3726" w:rsidRPr="001A3726" w:rsidRDefault="001A3726" w:rsidP="001A3726">
            <w:pPr>
              <w:ind w:right="-270"/>
              <w:rPr>
                <w:rFonts w:ascii="Arial" w:hAnsi="Arial" w:cs="Arial"/>
                <w:sz w:val="24"/>
                <w:szCs w:val="24"/>
              </w:rPr>
            </w:pPr>
            <w:r w:rsidRPr="001A3726">
              <w:rPr>
                <w:rFonts w:ascii="Arial" w:hAnsi="Arial" w:cs="Arial"/>
                <w:sz w:val="24"/>
                <w:szCs w:val="24"/>
              </w:rPr>
              <w:t>Non-compliance with the Accounts and Audit Regulations 2015 would need to be formally reported which could adversely affect the Council’s reputation for having robust and effective governance arrangements</w:t>
            </w:r>
          </w:p>
          <w:p w:rsidR="001A3726" w:rsidRPr="001A3726" w:rsidRDefault="001A3726" w:rsidP="001A3726">
            <w:pPr>
              <w:ind w:right="-270"/>
              <w:rPr>
                <w:rFonts w:ascii="Arial" w:hAnsi="Arial" w:cs="Arial"/>
                <w:sz w:val="24"/>
                <w:szCs w:val="24"/>
              </w:rPr>
            </w:pPr>
          </w:p>
        </w:tc>
        <w:tc>
          <w:tcPr>
            <w:tcW w:w="981" w:type="dxa"/>
            <w:shd w:val="clear" w:color="auto" w:fill="auto"/>
          </w:tcPr>
          <w:p w:rsidR="001A3726" w:rsidRPr="001A3726" w:rsidRDefault="001A3726" w:rsidP="001A3726">
            <w:pPr>
              <w:ind w:right="-270"/>
              <w:rPr>
                <w:rFonts w:ascii="Arial" w:hAnsi="Arial" w:cs="Arial"/>
                <w:sz w:val="24"/>
                <w:szCs w:val="24"/>
              </w:rPr>
            </w:pPr>
            <w:r w:rsidRPr="001A3726">
              <w:rPr>
                <w:rFonts w:ascii="Arial" w:hAnsi="Arial" w:cs="Arial"/>
                <w:sz w:val="24"/>
                <w:szCs w:val="24"/>
              </w:rPr>
              <w:t>Low</w:t>
            </w:r>
          </w:p>
        </w:tc>
        <w:tc>
          <w:tcPr>
            <w:tcW w:w="3105" w:type="dxa"/>
            <w:shd w:val="clear" w:color="auto" w:fill="auto"/>
          </w:tcPr>
          <w:p w:rsidR="001A3726" w:rsidRPr="001A3726" w:rsidRDefault="001A3726" w:rsidP="001A3726">
            <w:pPr>
              <w:ind w:right="-270"/>
              <w:rPr>
                <w:rFonts w:ascii="Arial" w:hAnsi="Arial" w:cs="Arial"/>
                <w:sz w:val="24"/>
                <w:szCs w:val="24"/>
              </w:rPr>
            </w:pPr>
            <w:r>
              <w:rPr>
                <w:rFonts w:ascii="Arial" w:hAnsi="Arial" w:cs="Arial"/>
                <w:sz w:val="24"/>
                <w:szCs w:val="24"/>
              </w:rPr>
              <w:t>Effective scrutiny</w:t>
            </w:r>
            <w:r w:rsidRPr="001A3726">
              <w:rPr>
                <w:rFonts w:ascii="Arial" w:hAnsi="Arial" w:cs="Arial"/>
                <w:sz w:val="24"/>
                <w:szCs w:val="24"/>
              </w:rPr>
              <w:t xml:space="preserve"> of the proposed AGS will preserve the Council’s reputation in relation to its governance arrangements</w:t>
            </w:r>
          </w:p>
        </w:tc>
      </w:tr>
    </w:tbl>
    <w:p w:rsidR="00433B58" w:rsidRPr="00433B58" w:rsidRDefault="00433B58" w:rsidP="00717864">
      <w:pPr>
        <w:ind w:right="-270"/>
        <w:rPr>
          <w:rFonts w:ascii="Arial" w:hAnsi="Arial" w:cs="Arial"/>
          <w:sz w:val="24"/>
          <w:szCs w:val="24"/>
        </w:rPr>
      </w:pPr>
    </w:p>
    <w:p w:rsidR="00717864" w:rsidRDefault="00717864" w:rsidP="00717864">
      <w:pPr>
        <w:pStyle w:val="Heading4"/>
        <w:tabs>
          <w:tab w:val="left" w:pos="720"/>
        </w:tabs>
        <w:ind w:left="0" w:right="-270" w:firstLine="0"/>
        <w:rPr>
          <w:rFonts w:ascii="Arial" w:hAnsi="Arial" w:cs="Arial"/>
          <w:b/>
          <w:szCs w:val="24"/>
          <w:u w:val="none"/>
        </w:rPr>
      </w:pPr>
      <w:r>
        <w:rPr>
          <w:rFonts w:ascii="Arial" w:hAnsi="Arial" w:cs="Arial"/>
          <w:b/>
          <w:szCs w:val="24"/>
          <w:u w:val="none"/>
        </w:rPr>
        <w:t>6</w:t>
      </w:r>
      <w:r>
        <w:rPr>
          <w:rFonts w:ascii="Arial" w:hAnsi="Arial" w:cs="Arial"/>
          <w:b/>
          <w:szCs w:val="24"/>
          <w:u w:val="none"/>
        </w:rPr>
        <w:tab/>
        <w:t>ALIGNMENT TO COUNCIL PRIORITIES</w:t>
      </w:r>
    </w:p>
    <w:p w:rsidR="00717864" w:rsidRDefault="00717864" w:rsidP="00717864">
      <w:pPr>
        <w:ind w:right="-270"/>
        <w:rPr>
          <w:rFonts w:ascii="Arial" w:hAnsi="Arial" w:cs="Arial"/>
          <w:sz w:val="24"/>
          <w:szCs w:val="24"/>
        </w:rPr>
      </w:pPr>
    </w:p>
    <w:p w:rsidR="00290FDC" w:rsidRDefault="00717864" w:rsidP="00717864">
      <w:pPr>
        <w:pStyle w:val="BodyText"/>
        <w:ind w:left="720" w:right="-270" w:hanging="720"/>
        <w:rPr>
          <w:rFonts w:ascii="Arial" w:hAnsi="Arial" w:cs="Arial"/>
          <w:szCs w:val="24"/>
        </w:rPr>
      </w:pPr>
      <w:r>
        <w:rPr>
          <w:rFonts w:ascii="Arial" w:hAnsi="Arial" w:cs="Arial"/>
          <w:szCs w:val="24"/>
        </w:rPr>
        <w:t>6.1</w:t>
      </w:r>
      <w:r>
        <w:rPr>
          <w:rFonts w:ascii="Arial" w:hAnsi="Arial" w:cs="Arial"/>
          <w:szCs w:val="24"/>
        </w:rPr>
        <w:tab/>
        <w:t xml:space="preserve">The need to maintain </w:t>
      </w:r>
      <w:r w:rsidR="00AA1F17">
        <w:rPr>
          <w:rFonts w:ascii="Arial" w:hAnsi="Arial" w:cs="Arial"/>
          <w:szCs w:val="24"/>
        </w:rPr>
        <w:t xml:space="preserve">robust and </w:t>
      </w:r>
      <w:r>
        <w:rPr>
          <w:rFonts w:ascii="Arial" w:hAnsi="Arial" w:cs="Arial"/>
          <w:szCs w:val="24"/>
        </w:rPr>
        <w:t xml:space="preserve">effective </w:t>
      </w:r>
      <w:r w:rsidR="00AA1F17">
        <w:rPr>
          <w:rFonts w:ascii="Arial" w:hAnsi="Arial" w:cs="Arial"/>
          <w:szCs w:val="24"/>
        </w:rPr>
        <w:t xml:space="preserve">governance arrangements </w:t>
      </w:r>
      <w:r>
        <w:rPr>
          <w:rFonts w:ascii="Arial" w:hAnsi="Arial" w:cs="Arial"/>
          <w:szCs w:val="24"/>
        </w:rPr>
        <w:t xml:space="preserve">is fundamental to any Council as it endeavours to achieve its priorities. </w:t>
      </w:r>
    </w:p>
    <w:p w:rsidR="00CD4E13" w:rsidRDefault="00CD4E13" w:rsidP="00717864">
      <w:pPr>
        <w:pStyle w:val="BodyText"/>
        <w:ind w:left="720" w:right="-270" w:hanging="720"/>
        <w:rPr>
          <w:rFonts w:ascii="Arial" w:hAnsi="Arial" w:cs="Arial"/>
          <w:szCs w:val="24"/>
        </w:rPr>
      </w:pPr>
    </w:p>
    <w:p w:rsidR="00717864" w:rsidRDefault="00717864" w:rsidP="00717864">
      <w:pPr>
        <w:pStyle w:val="Heading4"/>
        <w:tabs>
          <w:tab w:val="left" w:pos="720"/>
        </w:tabs>
        <w:ind w:left="0" w:right="-270" w:firstLine="0"/>
        <w:rPr>
          <w:rFonts w:ascii="Arial" w:hAnsi="Arial" w:cs="Arial"/>
          <w:b/>
          <w:szCs w:val="24"/>
          <w:u w:val="none"/>
        </w:rPr>
      </w:pPr>
      <w:r>
        <w:rPr>
          <w:rFonts w:ascii="Arial" w:hAnsi="Arial" w:cs="Arial"/>
          <w:b/>
          <w:szCs w:val="24"/>
          <w:u w:val="none"/>
        </w:rPr>
        <w:t>7</w:t>
      </w:r>
      <w:r>
        <w:rPr>
          <w:rFonts w:ascii="Arial" w:hAnsi="Arial" w:cs="Arial"/>
          <w:b/>
          <w:szCs w:val="24"/>
          <w:u w:val="none"/>
        </w:rPr>
        <w:tab/>
        <w:t xml:space="preserve">IMPLICATIONS </w:t>
      </w:r>
    </w:p>
    <w:p w:rsidR="00717864" w:rsidRDefault="00717864" w:rsidP="00717864"/>
    <w:p w:rsidR="00717864" w:rsidRDefault="00717864" w:rsidP="00717864">
      <w:pPr>
        <w:rPr>
          <w:rFonts w:ascii="Arial" w:hAnsi="Arial" w:cs="Arial"/>
          <w:sz w:val="24"/>
          <w:szCs w:val="24"/>
        </w:rPr>
      </w:pPr>
      <w:r>
        <w:rPr>
          <w:rFonts w:ascii="Arial" w:hAnsi="Arial" w:cs="Arial"/>
          <w:sz w:val="24"/>
          <w:szCs w:val="24"/>
        </w:rPr>
        <w:t>(a)</w:t>
      </w:r>
      <w:r>
        <w:rPr>
          <w:rFonts w:ascii="Arial" w:hAnsi="Arial" w:cs="Arial"/>
          <w:sz w:val="24"/>
          <w:szCs w:val="24"/>
        </w:rPr>
        <w:tab/>
        <w:t xml:space="preserve">Relevant Legislation </w:t>
      </w:r>
    </w:p>
    <w:p w:rsidR="00717864" w:rsidRDefault="00717864" w:rsidP="00717864">
      <w:pPr>
        <w:ind w:right="-270"/>
        <w:rPr>
          <w:rFonts w:ascii="Arial" w:hAnsi="Arial" w:cs="Arial"/>
          <w:sz w:val="24"/>
          <w:szCs w:val="24"/>
        </w:rPr>
      </w:pPr>
    </w:p>
    <w:p w:rsidR="0034390D" w:rsidRDefault="00717864" w:rsidP="00717864">
      <w:pPr>
        <w:ind w:left="720" w:right="-270" w:hanging="720"/>
        <w:rPr>
          <w:rFonts w:ascii="Arial" w:hAnsi="Arial" w:cs="Arial"/>
          <w:sz w:val="24"/>
          <w:szCs w:val="24"/>
        </w:rPr>
      </w:pPr>
      <w:r>
        <w:rPr>
          <w:rFonts w:ascii="Arial" w:hAnsi="Arial" w:cs="Arial"/>
          <w:sz w:val="24"/>
          <w:szCs w:val="24"/>
        </w:rPr>
        <w:tab/>
        <w:t xml:space="preserve">Regulation </w:t>
      </w:r>
      <w:r w:rsidR="008C4D18">
        <w:rPr>
          <w:rFonts w:ascii="Arial" w:hAnsi="Arial" w:cs="Arial"/>
          <w:sz w:val="24"/>
          <w:szCs w:val="24"/>
        </w:rPr>
        <w:t>6 (1)</w:t>
      </w:r>
      <w:r>
        <w:rPr>
          <w:rFonts w:ascii="Arial" w:hAnsi="Arial" w:cs="Arial"/>
          <w:sz w:val="24"/>
          <w:szCs w:val="24"/>
        </w:rPr>
        <w:t xml:space="preserve"> of the Accounts and </w:t>
      </w:r>
      <w:smartTag w:uri="urn:schemas-microsoft-com:office:smarttags" w:element="PersonName">
        <w:r>
          <w:rPr>
            <w:rFonts w:ascii="Arial" w:hAnsi="Arial" w:cs="Arial"/>
            <w:sz w:val="24"/>
            <w:szCs w:val="24"/>
          </w:rPr>
          <w:t>Audit</w:t>
        </w:r>
      </w:smartTag>
      <w:r>
        <w:rPr>
          <w:rFonts w:ascii="Arial" w:hAnsi="Arial" w:cs="Arial"/>
          <w:sz w:val="24"/>
          <w:szCs w:val="24"/>
        </w:rPr>
        <w:t xml:space="preserve"> Regulations 20</w:t>
      </w:r>
      <w:r w:rsidR="00546706">
        <w:rPr>
          <w:rFonts w:ascii="Arial" w:hAnsi="Arial" w:cs="Arial"/>
          <w:sz w:val="24"/>
          <w:szCs w:val="24"/>
        </w:rPr>
        <w:t>1</w:t>
      </w:r>
      <w:r w:rsidR="008C4D18">
        <w:rPr>
          <w:rFonts w:ascii="Arial" w:hAnsi="Arial" w:cs="Arial"/>
          <w:sz w:val="24"/>
          <w:szCs w:val="24"/>
        </w:rPr>
        <w:t>5</w:t>
      </w:r>
      <w:r>
        <w:rPr>
          <w:rFonts w:ascii="Arial" w:hAnsi="Arial" w:cs="Arial"/>
          <w:sz w:val="24"/>
          <w:szCs w:val="24"/>
        </w:rPr>
        <w:t xml:space="preserve"> specifically requires that a relevant body shall </w:t>
      </w:r>
      <w:r w:rsidR="00AA1F17">
        <w:rPr>
          <w:rFonts w:ascii="Arial" w:hAnsi="Arial" w:cs="Arial"/>
          <w:sz w:val="24"/>
          <w:szCs w:val="24"/>
        </w:rPr>
        <w:t>compile an A</w:t>
      </w:r>
      <w:r w:rsidR="00290FDC">
        <w:rPr>
          <w:rFonts w:ascii="Arial" w:hAnsi="Arial" w:cs="Arial"/>
          <w:sz w:val="24"/>
          <w:szCs w:val="24"/>
        </w:rPr>
        <w:t>GS</w:t>
      </w:r>
      <w:r w:rsidR="00482928">
        <w:rPr>
          <w:rFonts w:ascii="Arial" w:hAnsi="Arial" w:cs="Arial"/>
          <w:sz w:val="24"/>
          <w:szCs w:val="24"/>
        </w:rPr>
        <w:t xml:space="preserve">. This review of the Council’s corporate governance arrangements is fundamental in informing the </w:t>
      </w:r>
      <w:smartTag w:uri="urn:schemas-microsoft-com:office:smarttags" w:element="stockticker">
        <w:r w:rsidR="00482928">
          <w:rPr>
            <w:rFonts w:ascii="Arial" w:hAnsi="Arial" w:cs="Arial"/>
            <w:sz w:val="24"/>
            <w:szCs w:val="24"/>
          </w:rPr>
          <w:t>AGS</w:t>
        </w:r>
      </w:smartTag>
      <w:r w:rsidR="00482928">
        <w:rPr>
          <w:rFonts w:ascii="Arial" w:hAnsi="Arial" w:cs="Arial"/>
          <w:sz w:val="24"/>
          <w:szCs w:val="24"/>
        </w:rPr>
        <w:t xml:space="preserve">. </w:t>
      </w:r>
    </w:p>
    <w:p w:rsidR="0034390D" w:rsidRDefault="0034390D"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(b)</w:t>
      </w:r>
      <w:r>
        <w:rPr>
          <w:rFonts w:ascii="Arial" w:hAnsi="Arial" w:cs="Arial"/>
          <w:sz w:val="24"/>
          <w:szCs w:val="24"/>
        </w:rPr>
        <w:tab/>
        <w:t>Human Rights</w:t>
      </w:r>
    </w:p>
    <w:p w:rsidR="00717864" w:rsidRDefault="00717864"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ab/>
        <w:t>The Human Rights Act 1998 is not engaged as no particular individual is directly affected by the decision</w:t>
      </w:r>
    </w:p>
    <w:p w:rsidR="00717864" w:rsidRDefault="00717864"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717864" w:rsidRDefault="00717864"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ab/>
        <w:t>An impact assessment has been completed and it concludes that the proposed actions are fair and equitable in their content and are not discriminative on the grounds of equality and human rights</w:t>
      </w:r>
    </w:p>
    <w:p w:rsidR="00717864" w:rsidRDefault="00717864" w:rsidP="00717864">
      <w:pPr>
        <w:ind w:left="720" w:right="-270" w:hanging="720"/>
        <w:rPr>
          <w:rFonts w:ascii="Arial" w:hAnsi="Arial" w:cs="Arial"/>
          <w:sz w:val="24"/>
          <w:szCs w:val="24"/>
        </w:rPr>
      </w:pPr>
    </w:p>
    <w:p w:rsidR="001A3726" w:rsidRDefault="001A3726"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717864" w:rsidRDefault="00717864"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p>
    <w:p w:rsidR="000B1A2F" w:rsidRDefault="000B1A2F"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rsidR="00717864" w:rsidRDefault="00717864"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ab/>
        <w:t>There are no implications for crime and disorder</w:t>
      </w:r>
    </w:p>
    <w:p w:rsidR="00AA1F17" w:rsidRDefault="00AA1F17"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717864" w:rsidRDefault="00717864"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ab/>
        <w:t>There are no implications</w:t>
      </w:r>
    </w:p>
    <w:p w:rsidR="00717864" w:rsidRDefault="00717864" w:rsidP="00717864">
      <w:pPr>
        <w:ind w:right="-270"/>
        <w:rPr>
          <w:rFonts w:ascii="Arial" w:hAnsi="Arial" w:cs="Arial"/>
          <w:sz w:val="24"/>
          <w:szCs w:val="24"/>
        </w:rPr>
      </w:pPr>
    </w:p>
    <w:p w:rsidR="00717864" w:rsidRDefault="00717864" w:rsidP="00717864">
      <w:pPr>
        <w:ind w:right="-270"/>
        <w:rPr>
          <w:rFonts w:ascii="Arial" w:hAnsi="Arial" w:cs="Arial"/>
          <w:sz w:val="24"/>
          <w:szCs w:val="24"/>
          <w:u w:val="single"/>
        </w:rPr>
      </w:pPr>
      <w:r>
        <w:rPr>
          <w:rFonts w:ascii="Arial" w:hAnsi="Arial" w:cs="Arial"/>
          <w:b/>
          <w:sz w:val="24"/>
          <w:szCs w:val="24"/>
        </w:rPr>
        <w:t>8</w:t>
      </w:r>
      <w:r>
        <w:rPr>
          <w:rFonts w:ascii="Arial" w:hAnsi="Arial" w:cs="Arial"/>
          <w:sz w:val="24"/>
          <w:szCs w:val="24"/>
        </w:rPr>
        <w:tab/>
      </w:r>
      <w:r>
        <w:rPr>
          <w:rFonts w:ascii="Arial" w:hAnsi="Arial" w:cs="Arial"/>
          <w:b/>
          <w:sz w:val="24"/>
          <w:szCs w:val="24"/>
        </w:rPr>
        <w:t>COMMENTS OF STATUTORY OFFICERS</w:t>
      </w:r>
    </w:p>
    <w:p w:rsidR="00717864" w:rsidRDefault="00717864" w:rsidP="00717864">
      <w:pPr>
        <w:ind w:right="-270"/>
        <w:rPr>
          <w:rFonts w:ascii="Arial" w:hAnsi="Arial" w:cs="Arial"/>
          <w:sz w:val="24"/>
          <w:szCs w:val="24"/>
          <w:u w:val="single"/>
        </w:rPr>
      </w:pPr>
    </w:p>
    <w:p w:rsidR="00B24C6D" w:rsidRDefault="00717864" w:rsidP="00B24C6D">
      <w:pPr>
        <w:ind w:left="720" w:right="-270"/>
        <w:rPr>
          <w:rFonts w:ascii="Arial" w:hAnsi="Arial" w:cs="Arial"/>
          <w:sz w:val="24"/>
          <w:szCs w:val="24"/>
        </w:rPr>
      </w:pPr>
      <w:r>
        <w:rPr>
          <w:rFonts w:ascii="Arial" w:hAnsi="Arial" w:cs="Arial"/>
          <w:sz w:val="24"/>
          <w:szCs w:val="24"/>
        </w:rPr>
        <w:t>Monitoring Officer –</w:t>
      </w:r>
      <w:r w:rsidR="00387E35">
        <w:rPr>
          <w:rFonts w:ascii="Arial" w:hAnsi="Arial" w:cs="Arial"/>
          <w:sz w:val="24"/>
          <w:szCs w:val="24"/>
        </w:rPr>
        <w:t xml:space="preserve"> </w:t>
      </w:r>
      <w:r w:rsidR="00B24C6D">
        <w:rPr>
          <w:rFonts w:ascii="Arial" w:hAnsi="Arial" w:cs="Arial"/>
          <w:sz w:val="24"/>
          <w:szCs w:val="24"/>
        </w:rPr>
        <w:t>Completion of the Annual Governance Statement is a statutory requirement which supports the Council’s governance arrangements.</w:t>
      </w:r>
    </w:p>
    <w:p w:rsidR="00717864" w:rsidRDefault="00717864" w:rsidP="00717864">
      <w:pPr>
        <w:ind w:right="-270"/>
        <w:rPr>
          <w:rFonts w:ascii="Arial" w:hAnsi="Arial" w:cs="Arial"/>
          <w:sz w:val="24"/>
          <w:szCs w:val="24"/>
        </w:rPr>
      </w:pPr>
    </w:p>
    <w:p w:rsidR="003B648A" w:rsidRDefault="002A3D38" w:rsidP="003B648A">
      <w:pPr>
        <w:ind w:left="720" w:right="-270"/>
        <w:rPr>
          <w:rFonts w:ascii="Arial" w:hAnsi="Arial" w:cs="Arial"/>
          <w:sz w:val="24"/>
          <w:szCs w:val="24"/>
        </w:rPr>
      </w:pPr>
      <w:r>
        <w:rPr>
          <w:rFonts w:ascii="Arial" w:hAnsi="Arial" w:cs="Arial"/>
          <w:sz w:val="24"/>
          <w:szCs w:val="24"/>
        </w:rPr>
        <w:t xml:space="preserve">Deputy </w:t>
      </w:r>
      <w:r w:rsidR="00717864">
        <w:rPr>
          <w:rFonts w:ascii="Arial" w:hAnsi="Arial" w:cs="Arial"/>
          <w:sz w:val="24"/>
          <w:szCs w:val="24"/>
        </w:rPr>
        <w:t xml:space="preserve">Section 151 Officer – </w:t>
      </w:r>
      <w:r w:rsidR="002C04C8">
        <w:rPr>
          <w:rFonts w:ascii="Arial" w:hAnsi="Arial" w:cs="Arial"/>
          <w:sz w:val="24"/>
          <w:szCs w:val="24"/>
        </w:rPr>
        <w:t>No specific comments</w:t>
      </w:r>
    </w:p>
    <w:p w:rsidR="00290FDC" w:rsidRDefault="00290FDC" w:rsidP="00717864">
      <w:pPr>
        <w:ind w:right="-270"/>
        <w:jc w:val="both"/>
        <w:rPr>
          <w:rFonts w:ascii="Arial" w:hAnsi="Arial" w:cs="Arial"/>
          <w:b/>
          <w:sz w:val="24"/>
          <w:szCs w:val="24"/>
        </w:rPr>
      </w:pPr>
    </w:p>
    <w:p w:rsidR="00717864" w:rsidRDefault="00717864" w:rsidP="00717864">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rsidR="00717864" w:rsidRDefault="00717864" w:rsidP="00717864">
      <w:pPr>
        <w:ind w:right="-270"/>
        <w:jc w:val="both"/>
        <w:rPr>
          <w:rFonts w:ascii="Arial" w:hAnsi="Arial" w:cs="Arial"/>
          <w:sz w:val="24"/>
          <w:szCs w:val="24"/>
        </w:rPr>
      </w:pPr>
    </w:p>
    <w:p w:rsidR="00717864" w:rsidRDefault="00717864" w:rsidP="00717864">
      <w:pPr>
        <w:ind w:left="720" w:right="-27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2F37D9">
        <w:rPr>
          <w:rFonts w:ascii="Arial" w:hAnsi="Arial" w:cs="Arial"/>
          <w:sz w:val="24"/>
          <w:szCs w:val="24"/>
        </w:rPr>
        <w:t>None</w:t>
      </w:r>
      <w:r>
        <w:rPr>
          <w:rFonts w:ascii="Arial" w:hAnsi="Arial" w:cs="Arial"/>
          <w:sz w:val="24"/>
          <w:szCs w:val="24"/>
        </w:rPr>
        <w:t xml:space="preserve"> </w:t>
      </w:r>
    </w:p>
    <w:p w:rsidR="00717864" w:rsidRDefault="00717864" w:rsidP="00717864">
      <w:pPr>
        <w:ind w:right="-270"/>
        <w:jc w:val="both"/>
        <w:rPr>
          <w:rFonts w:ascii="Arial" w:hAnsi="Arial" w:cs="Arial"/>
          <w:sz w:val="24"/>
          <w:szCs w:val="24"/>
        </w:rPr>
      </w:pPr>
    </w:p>
    <w:p w:rsidR="00CD4E13" w:rsidRDefault="00CD4E13" w:rsidP="00717864">
      <w:pPr>
        <w:ind w:right="-270"/>
        <w:jc w:val="both"/>
        <w:rPr>
          <w:rFonts w:ascii="Arial" w:hAnsi="Arial" w:cs="Arial"/>
          <w:sz w:val="24"/>
          <w:szCs w:val="24"/>
        </w:rPr>
      </w:pPr>
    </w:p>
    <w:p w:rsidR="00717864" w:rsidRDefault="00717864" w:rsidP="00717864">
      <w:pPr>
        <w:ind w:right="-270"/>
        <w:rPr>
          <w:rFonts w:ascii="Arial" w:hAnsi="Arial" w:cs="Arial"/>
          <w:sz w:val="24"/>
          <w:szCs w:val="24"/>
          <w:u w:val="single"/>
        </w:rPr>
      </w:pPr>
      <w:r>
        <w:rPr>
          <w:rFonts w:ascii="Arial" w:hAnsi="Arial" w:cs="Arial"/>
          <w:b/>
          <w:sz w:val="24"/>
          <w:szCs w:val="24"/>
        </w:rPr>
        <w:t>10</w:t>
      </w:r>
      <w:r>
        <w:rPr>
          <w:rFonts w:ascii="Arial" w:hAnsi="Arial" w:cs="Arial"/>
          <w:sz w:val="24"/>
          <w:szCs w:val="24"/>
        </w:rPr>
        <w:tab/>
      </w:r>
      <w:r>
        <w:rPr>
          <w:rFonts w:ascii="Arial" w:hAnsi="Arial" w:cs="Arial"/>
          <w:b/>
          <w:sz w:val="24"/>
          <w:szCs w:val="24"/>
        </w:rPr>
        <w:t>BACKGROUND PAPERS</w:t>
      </w:r>
    </w:p>
    <w:p w:rsidR="00717864" w:rsidRDefault="00717864" w:rsidP="00717864">
      <w:pPr>
        <w:ind w:right="-270"/>
        <w:rPr>
          <w:rFonts w:ascii="Arial" w:hAnsi="Arial" w:cs="Arial"/>
          <w:sz w:val="24"/>
          <w:szCs w:val="24"/>
          <w:u w:val="single"/>
        </w:rPr>
      </w:pPr>
    </w:p>
    <w:p w:rsidR="00717864" w:rsidRDefault="00717864" w:rsidP="00717864">
      <w:pPr>
        <w:pStyle w:val="BodyTextIndent"/>
        <w:ind w:left="0" w:right="-270"/>
        <w:rPr>
          <w:rFonts w:ascii="Arial" w:hAnsi="Arial" w:cs="Arial"/>
          <w:szCs w:val="24"/>
        </w:rPr>
      </w:pPr>
      <w:r>
        <w:rPr>
          <w:rFonts w:ascii="Arial" w:hAnsi="Arial" w:cs="Arial"/>
          <w:szCs w:val="24"/>
        </w:rPr>
        <w:tab/>
        <w:t>None</w:t>
      </w:r>
    </w:p>
    <w:p w:rsidR="00717864" w:rsidRDefault="00717864" w:rsidP="00717864">
      <w:pPr>
        <w:pStyle w:val="BodyTextIndent"/>
        <w:ind w:left="0"/>
        <w:rPr>
          <w:rFonts w:ascii="Arial" w:hAnsi="Arial" w:cs="Arial"/>
          <w:szCs w:val="24"/>
        </w:rPr>
      </w:pPr>
    </w:p>
    <w:p w:rsidR="00532697" w:rsidRDefault="00532697" w:rsidP="00717864">
      <w:pPr>
        <w:pStyle w:val="BodyTextIndent"/>
        <w:ind w:left="0"/>
        <w:rPr>
          <w:rFonts w:ascii="Arial" w:hAnsi="Arial" w:cs="Arial"/>
          <w:szCs w:val="24"/>
        </w:rPr>
      </w:pPr>
    </w:p>
    <w:p w:rsidR="00525188" w:rsidRDefault="00525188" w:rsidP="00FC469B">
      <w:pPr>
        <w:pStyle w:val="BodyTextIndent"/>
        <w:ind w:left="0" w:right="-270"/>
        <w:rPr>
          <w:rFonts w:ascii="Arial" w:hAnsi="Arial" w:cs="Arial"/>
          <w:szCs w:val="24"/>
        </w:rPr>
      </w:pPr>
    </w:p>
    <w:tbl>
      <w:tblPr>
        <w:tblW w:w="0" w:type="auto"/>
        <w:tblLook w:val="01E0" w:firstRow="1" w:lastRow="1" w:firstColumn="1" w:lastColumn="1" w:noHBand="0" w:noVBand="0"/>
      </w:tblPr>
      <w:tblGrid>
        <w:gridCol w:w="1762"/>
        <w:gridCol w:w="296"/>
        <w:gridCol w:w="6582"/>
      </w:tblGrid>
      <w:tr w:rsidR="00525188" w:rsidRPr="00014F9A" w:rsidTr="00014F9A">
        <w:tc>
          <w:tcPr>
            <w:tcW w:w="1788"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Report Author</w:t>
            </w:r>
          </w:p>
        </w:tc>
        <w:tc>
          <w:tcPr>
            <w:tcW w:w="296"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w:t>
            </w:r>
          </w:p>
        </w:tc>
        <w:tc>
          <w:tcPr>
            <w:tcW w:w="6910" w:type="dxa"/>
            <w:shd w:val="clear" w:color="auto" w:fill="auto"/>
          </w:tcPr>
          <w:p w:rsidR="00525188" w:rsidRPr="00014F9A" w:rsidRDefault="00AA1F17" w:rsidP="00014F9A">
            <w:pPr>
              <w:jc w:val="both"/>
              <w:rPr>
                <w:rFonts w:ascii="Arial" w:hAnsi="Arial" w:cs="Arial"/>
                <w:sz w:val="24"/>
                <w:szCs w:val="24"/>
              </w:rPr>
            </w:pPr>
            <w:r w:rsidRPr="00014F9A">
              <w:rPr>
                <w:rFonts w:ascii="Arial" w:hAnsi="Arial" w:cs="Arial"/>
                <w:sz w:val="24"/>
                <w:szCs w:val="24"/>
              </w:rPr>
              <w:t>Adrian Pullen</w:t>
            </w:r>
          </w:p>
        </w:tc>
      </w:tr>
      <w:tr w:rsidR="00525188" w:rsidRPr="00014F9A" w:rsidTr="00014F9A">
        <w:tc>
          <w:tcPr>
            <w:tcW w:w="1788"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Designation</w:t>
            </w:r>
          </w:p>
        </w:tc>
        <w:tc>
          <w:tcPr>
            <w:tcW w:w="296"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w:t>
            </w:r>
          </w:p>
        </w:tc>
        <w:tc>
          <w:tcPr>
            <w:tcW w:w="6910" w:type="dxa"/>
            <w:shd w:val="clear" w:color="auto" w:fill="auto"/>
          </w:tcPr>
          <w:p w:rsidR="00525188" w:rsidRPr="00014F9A" w:rsidRDefault="001A3726" w:rsidP="00ED7E7E">
            <w:pPr>
              <w:jc w:val="both"/>
              <w:rPr>
                <w:rFonts w:ascii="Arial" w:hAnsi="Arial" w:cs="Arial"/>
                <w:sz w:val="24"/>
                <w:szCs w:val="24"/>
              </w:rPr>
            </w:pPr>
            <w:r>
              <w:rPr>
                <w:rFonts w:ascii="Arial" w:hAnsi="Arial" w:cs="Arial"/>
                <w:sz w:val="24"/>
                <w:szCs w:val="24"/>
              </w:rPr>
              <w:t>Corporate</w:t>
            </w:r>
            <w:r w:rsidR="00831E06">
              <w:rPr>
                <w:rFonts w:ascii="Arial" w:hAnsi="Arial" w:cs="Arial"/>
                <w:sz w:val="24"/>
                <w:szCs w:val="24"/>
              </w:rPr>
              <w:t xml:space="preserve"> Assurance</w:t>
            </w:r>
            <w:r w:rsidR="00AA1F17" w:rsidRPr="00014F9A">
              <w:rPr>
                <w:rFonts w:ascii="Arial" w:hAnsi="Arial" w:cs="Arial"/>
                <w:sz w:val="24"/>
                <w:szCs w:val="24"/>
              </w:rPr>
              <w:t xml:space="preserve"> Manager</w:t>
            </w:r>
            <w:r w:rsidR="00532697" w:rsidRPr="00014F9A">
              <w:rPr>
                <w:rFonts w:ascii="Arial" w:hAnsi="Arial" w:cs="Arial"/>
                <w:sz w:val="24"/>
                <w:szCs w:val="24"/>
              </w:rPr>
              <w:t xml:space="preserve"> </w:t>
            </w:r>
          </w:p>
        </w:tc>
      </w:tr>
      <w:tr w:rsidR="00525188" w:rsidRPr="00014F9A" w:rsidTr="00014F9A">
        <w:tc>
          <w:tcPr>
            <w:tcW w:w="1788"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Telephone</w:t>
            </w:r>
          </w:p>
        </w:tc>
        <w:tc>
          <w:tcPr>
            <w:tcW w:w="296"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w:t>
            </w:r>
          </w:p>
        </w:tc>
        <w:tc>
          <w:tcPr>
            <w:tcW w:w="6910"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01623 46301</w:t>
            </w:r>
            <w:r w:rsidR="00AA1F17" w:rsidRPr="00014F9A">
              <w:rPr>
                <w:rFonts w:ascii="Arial" w:hAnsi="Arial" w:cs="Arial"/>
                <w:sz w:val="24"/>
                <w:szCs w:val="24"/>
              </w:rPr>
              <w:t>7</w:t>
            </w:r>
          </w:p>
        </w:tc>
      </w:tr>
      <w:tr w:rsidR="00525188" w:rsidRPr="00014F9A" w:rsidTr="00014F9A">
        <w:tc>
          <w:tcPr>
            <w:tcW w:w="1788"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E-mail</w:t>
            </w:r>
          </w:p>
        </w:tc>
        <w:tc>
          <w:tcPr>
            <w:tcW w:w="296"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w:t>
            </w:r>
          </w:p>
        </w:tc>
        <w:tc>
          <w:tcPr>
            <w:tcW w:w="6910" w:type="dxa"/>
            <w:shd w:val="clear" w:color="auto" w:fill="auto"/>
          </w:tcPr>
          <w:p w:rsidR="00525188" w:rsidRPr="00014F9A" w:rsidRDefault="00AA1F17" w:rsidP="00014F9A">
            <w:pPr>
              <w:jc w:val="both"/>
              <w:rPr>
                <w:rFonts w:ascii="Arial" w:hAnsi="Arial" w:cs="Arial"/>
                <w:sz w:val="24"/>
                <w:szCs w:val="24"/>
              </w:rPr>
            </w:pPr>
            <w:r w:rsidRPr="00014F9A">
              <w:rPr>
                <w:rFonts w:ascii="Arial" w:hAnsi="Arial" w:cs="Arial"/>
                <w:sz w:val="24"/>
                <w:szCs w:val="24"/>
              </w:rPr>
              <w:t>apullen</w:t>
            </w:r>
            <w:r w:rsidR="00525188" w:rsidRPr="00014F9A">
              <w:rPr>
                <w:rFonts w:ascii="Arial" w:hAnsi="Arial" w:cs="Arial"/>
                <w:sz w:val="24"/>
                <w:szCs w:val="24"/>
              </w:rPr>
              <w:t>@Mansfield.gov.uk</w:t>
            </w:r>
          </w:p>
        </w:tc>
      </w:tr>
    </w:tbl>
    <w:p w:rsidR="00C82946" w:rsidRPr="00B14CAB" w:rsidRDefault="00C82946" w:rsidP="00FC469B">
      <w:pPr>
        <w:pStyle w:val="BodyTextIndent"/>
        <w:ind w:left="0" w:right="-270"/>
        <w:rPr>
          <w:rFonts w:ascii="Arial" w:hAnsi="Arial" w:cs="Arial"/>
          <w:szCs w:val="24"/>
        </w:rPr>
      </w:pPr>
    </w:p>
    <w:sectPr w:rsidR="00C82946" w:rsidRPr="00B14CAB" w:rsidSect="00C347CA">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6CA" w:rsidRDefault="002D06CA">
      <w:r>
        <w:separator/>
      </w:r>
    </w:p>
  </w:endnote>
  <w:endnote w:type="continuationSeparator" w:id="0">
    <w:p w:rsidR="002D06CA" w:rsidRDefault="002D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6CA" w:rsidRDefault="002D06CA">
      <w:r>
        <w:separator/>
      </w:r>
    </w:p>
  </w:footnote>
  <w:footnote w:type="continuationSeparator" w:id="0">
    <w:p w:rsidR="002D06CA" w:rsidRDefault="002D0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76"/>
    <w:multiLevelType w:val="hybridMultilevel"/>
    <w:tmpl w:val="F8D477F2"/>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1" w15:restartNumberingAfterBreak="0">
    <w:nsid w:val="074466AE"/>
    <w:multiLevelType w:val="hybridMultilevel"/>
    <w:tmpl w:val="DAB4A6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DB60D3"/>
    <w:multiLevelType w:val="hybridMultilevel"/>
    <w:tmpl w:val="90C442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52F6477"/>
    <w:multiLevelType w:val="multilevel"/>
    <w:tmpl w:val="27E605FE"/>
    <w:lvl w:ilvl="0">
      <w:start w:val="1"/>
      <w:numFmt w:val="decimal"/>
      <w:pStyle w:val="Heading5"/>
      <w:lvlText w:val="%1"/>
      <w:lvlJc w:val="left"/>
      <w:pPr>
        <w:tabs>
          <w:tab w:val="num" w:pos="720"/>
        </w:tabs>
        <w:ind w:left="720" w:hanging="720"/>
      </w:pPr>
      <w:rPr>
        <w:rFonts w:hint="default"/>
        <w:u w:val="none"/>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C3596A"/>
    <w:multiLevelType w:val="hybridMultilevel"/>
    <w:tmpl w:val="ED46181E"/>
    <w:lvl w:ilvl="0" w:tplc="08090001">
      <w:start w:val="1"/>
      <w:numFmt w:val="bullet"/>
      <w:lvlText w:val=""/>
      <w:lvlJc w:val="left"/>
      <w:pPr>
        <w:tabs>
          <w:tab w:val="num" w:pos="1451"/>
        </w:tabs>
        <w:ind w:left="1451" w:hanging="360"/>
      </w:pPr>
      <w:rPr>
        <w:rFonts w:ascii="Symbol" w:hAnsi="Symbol" w:hint="default"/>
      </w:rPr>
    </w:lvl>
    <w:lvl w:ilvl="1" w:tplc="08090003" w:tentative="1">
      <w:start w:val="1"/>
      <w:numFmt w:val="bullet"/>
      <w:lvlText w:val="o"/>
      <w:lvlJc w:val="left"/>
      <w:pPr>
        <w:tabs>
          <w:tab w:val="num" w:pos="2171"/>
        </w:tabs>
        <w:ind w:left="2171" w:hanging="360"/>
      </w:pPr>
      <w:rPr>
        <w:rFonts w:ascii="Courier New" w:hAnsi="Courier New" w:cs="Courier New" w:hint="default"/>
      </w:rPr>
    </w:lvl>
    <w:lvl w:ilvl="2" w:tplc="08090005" w:tentative="1">
      <w:start w:val="1"/>
      <w:numFmt w:val="bullet"/>
      <w:lvlText w:val=""/>
      <w:lvlJc w:val="left"/>
      <w:pPr>
        <w:tabs>
          <w:tab w:val="num" w:pos="2891"/>
        </w:tabs>
        <w:ind w:left="2891" w:hanging="360"/>
      </w:pPr>
      <w:rPr>
        <w:rFonts w:ascii="Wingdings" w:hAnsi="Wingdings" w:hint="default"/>
      </w:rPr>
    </w:lvl>
    <w:lvl w:ilvl="3" w:tplc="08090001" w:tentative="1">
      <w:start w:val="1"/>
      <w:numFmt w:val="bullet"/>
      <w:lvlText w:val=""/>
      <w:lvlJc w:val="left"/>
      <w:pPr>
        <w:tabs>
          <w:tab w:val="num" w:pos="3611"/>
        </w:tabs>
        <w:ind w:left="3611" w:hanging="360"/>
      </w:pPr>
      <w:rPr>
        <w:rFonts w:ascii="Symbol" w:hAnsi="Symbol" w:hint="default"/>
      </w:rPr>
    </w:lvl>
    <w:lvl w:ilvl="4" w:tplc="08090003" w:tentative="1">
      <w:start w:val="1"/>
      <w:numFmt w:val="bullet"/>
      <w:lvlText w:val="o"/>
      <w:lvlJc w:val="left"/>
      <w:pPr>
        <w:tabs>
          <w:tab w:val="num" w:pos="4331"/>
        </w:tabs>
        <w:ind w:left="4331" w:hanging="360"/>
      </w:pPr>
      <w:rPr>
        <w:rFonts w:ascii="Courier New" w:hAnsi="Courier New" w:cs="Courier New" w:hint="default"/>
      </w:rPr>
    </w:lvl>
    <w:lvl w:ilvl="5" w:tplc="08090005" w:tentative="1">
      <w:start w:val="1"/>
      <w:numFmt w:val="bullet"/>
      <w:lvlText w:val=""/>
      <w:lvlJc w:val="left"/>
      <w:pPr>
        <w:tabs>
          <w:tab w:val="num" w:pos="5051"/>
        </w:tabs>
        <w:ind w:left="5051" w:hanging="360"/>
      </w:pPr>
      <w:rPr>
        <w:rFonts w:ascii="Wingdings" w:hAnsi="Wingdings" w:hint="default"/>
      </w:rPr>
    </w:lvl>
    <w:lvl w:ilvl="6" w:tplc="08090001" w:tentative="1">
      <w:start w:val="1"/>
      <w:numFmt w:val="bullet"/>
      <w:lvlText w:val=""/>
      <w:lvlJc w:val="left"/>
      <w:pPr>
        <w:tabs>
          <w:tab w:val="num" w:pos="5771"/>
        </w:tabs>
        <w:ind w:left="5771" w:hanging="360"/>
      </w:pPr>
      <w:rPr>
        <w:rFonts w:ascii="Symbol" w:hAnsi="Symbol" w:hint="default"/>
      </w:rPr>
    </w:lvl>
    <w:lvl w:ilvl="7" w:tplc="08090003" w:tentative="1">
      <w:start w:val="1"/>
      <w:numFmt w:val="bullet"/>
      <w:lvlText w:val="o"/>
      <w:lvlJc w:val="left"/>
      <w:pPr>
        <w:tabs>
          <w:tab w:val="num" w:pos="6491"/>
        </w:tabs>
        <w:ind w:left="6491" w:hanging="360"/>
      </w:pPr>
      <w:rPr>
        <w:rFonts w:ascii="Courier New" w:hAnsi="Courier New" w:cs="Courier New" w:hint="default"/>
      </w:rPr>
    </w:lvl>
    <w:lvl w:ilvl="8" w:tplc="08090005" w:tentative="1">
      <w:start w:val="1"/>
      <w:numFmt w:val="bullet"/>
      <w:lvlText w:val=""/>
      <w:lvlJc w:val="left"/>
      <w:pPr>
        <w:tabs>
          <w:tab w:val="num" w:pos="7211"/>
        </w:tabs>
        <w:ind w:left="7211" w:hanging="360"/>
      </w:pPr>
      <w:rPr>
        <w:rFonts w:ascii="Wingdings" w:hAnsi="Wingdings" w:hint="default"/>
      </w:rPr>
    </w:lvl>
  </w:abstractNum>
  <w:abstractNum w:abstractNumId="6" w15:restartNumberingAfterBreak="0">
    <w:nsid w:val="42382BEE"/>
    <w:multiLevelType w:val="hybridMultilevel"/>
    <w:tmpl w:val="93A247E2"/>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7" w15:restartNumberingAfterBreak="0">
    <w:nsid w:val="4ABF5736"/>
    <w:multiLevelType w:val="hybridMultilevel"/>
    <w:tmpl w:val="F1389900"/>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3301642"/>
    <w:multiLevelType w:val="hybridMultilevel"/>
    <w:tmpl w:val="10E445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AF3141"/>
    <w:multiLevelType w:val="hybridMultilevel"/>
    <w:tmpl w:val="DAB4A6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9"/>
  </w:num>
  <w:num w:numId="3">
    <w:abstractNumId w:val="4"/>
  </w:num>
  <w:num w:numId="4">
    <w:abstractNumId w:val="5"/>
  </w:num>
  <w:num w:numId="5">
    <w:abstractNumId w:val="3"/>
    <w:lvlOverride w:ilvl="0">
      <w:startOverride w:val="1"/>
    </w:lvlOverride>
  </w:num>
  <w:num w:numId="6">
    <w:abstractNumId w:val="2"/>
  </w:num>
  <w:num w:numId="7">
    <w:abstractNumId w:val="8"/>
  </w:num>
  <w:num w:numId="8">
    <w:abstractNumId w:val="7"/>
  </w:num>
  <w:num w:numId="9">
    <w:abstractNumId w:val="6"/>
  </w:num>
  <w:num w:numId="10">
    <w:abstractNumId w:val="6"/>
  </w:num>
  <w:num w:numId="11">
    <w:abstractNumId w:val="6"/>
  </w:num>
  <w:num w:numId="12">
    <w:abstractNumId w:val="0"/>
  </w:num>
  <w:num w:numId="13">
    <w:abstractNumId w:val="0"/>
  </w:num>
  <w:num w:numId="14">
    <w:abstractNumId w:val="6"/>
  </w:num>
  <w:num w:numId="15">
    <w:abstractNumId w:val="6"/>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2391"/>
    <w:rsid w:val="0000498A"/>
    <w:rsid w:val="00005FBC"/>
    <w:rsid w:val="00014F9A"/>
    <w:rsid w:val="000216F4"/>
    <w:rsid w:val="00022745"/>
    <w:rsid w:val="000252AF"/>
    <w:rsid w:val="0003359E"/>
    <w:rsid w:val="00035950"/>
    <w:rsid w:val="00043FA7"/>
    <w:rsid w:val="00046722"/>
    <w:rsid w:val="00050289"/>
    <w:rsid w:val="00052AE6"/>
    <w:rsid w:val="00055248"/>
    <w:rsid w:val="000610BA"/>
    <w:rsid w:val="00085220"/>
    <w:rsid w:val="000A1852"/>
    <w:rsid w:val="000B139A"/>
    <w:rsid w:val="000B1A2F"/>
    <w:rsid w:val="000B3EC8"/>
    <w:rsid w:val="000B61E3"/>
    <w:rsid w:val="000C0613"/>
    <w:rsid w:val="000D3E4B"/>
    <w:rsid w:val="000E24F5"/>
    <w:rsid w:val="000F6590"/>
    <w:rsid w:val="000F75AE"/>
    <w:rsid w:val="0010173A"/>
    <w:rsid w:val="00102680"/>
    <w:rsid w:val="00104E60"/>
    <w:rsid w:val="00106C29"/>
    <w:rsid w:val="00110908"/>
    <w:rsid w:val="00112FCE"/>
    <w:rsid w:val="001160CF"/>
    <w:rsid w:val="00120239"/>
    <w:rsid w:val="001219C8"/>
    <w:rsid w:val="00127010"/>
    <w:rsid w:val="00127F8C"/>
    <w:rsid w:val="00132F6C"/>
    <w:rsid w:val="00135A09"/>
    <w:rsid w:val="001402F4"/>
    <w:rsid w:val="0014199C"/>
    <w:rsid w:val="00156A32"/>
    <w:rsid w:val="00164A67"/>
    <w:rsid w:val="00166301"/>
    <w:rsid w:val="00170550"/>
    <w:rsid w:val="00171438"/>
    <w:rsid w:val="00177456"/>
    <w:rsid w:val="00180331"/>
    <w:rsid w:val="001836FC"/>
    <w:rsid w:val="00196102"/>
    <w:rsid w:val="001A2810"/>
    <w:rsid w:val="001A3726"/>
    <w:rsid w:val="001A4101"/>
    <w:rsid w:val="001B048E"/>
    <w:rsid w:val="001B2F49"/>
    <w:rsid w:val="001C038E"/>
    <w:rsid w:val="001D64EF"/>
    <w:rsid w:val="001E50AE"/>
    <w:rsid w:val="001E6853"/>
    <w:rsid w:val="001F57A8"/>
    <w:rsid w:val="00200415"/>
    <w:rsid w:val="00216011"/>
    <w:rsid w:val="0022034E"/>
    <w:rsid w:val="002220E8"/>
    <w:rsid w:val="00242325"/>
    <w:rsid w:val="00253C9F"/>
    <w:rsid w:val="00254E3F"/>
    <w:rsid w:val="0025688A"/>
    <w:rsid w:val="00274C97"/>
    <w:rsid w:val="002763F2"/>
    <w:rsid w:val="00282F85"/>
    <w:rsid w:val="0029048B"/>
    <w:rsid w:val="00290FDC"/>
    <w:rsid w:val="00293643"/>
    <w:rsid w:val="002947D0"/>
    <w:rsid w:val="002A0AAE"/>
    <w:rsid w:val="002A3D38"/>
    <w:rsid w:val="002A4C7F"/>
    <w:rsid w:val="002C04C8"/>
    <w:rsid w:val="002C2A64"/>
    <w:rsid w:val="002C6D11"/>
    <w:rsid w:val="002D06CA"/>
    <w:rsid w:val="002E4386"/>
    <w:rsid w:val="002E5475"/>
    <w:rsid w:val="002F27BC"/>
    <w:rsid w:val="002F37D9"/>
    <w:rsid w:val="00301679"/>
    <w:rsid w:val="00304A58"/>
    <w:rsid w:val="00304BD4"/>
    <w:rsid w:val="00320589"/>
    <w:rsid w:val="00321594"/>
    <w:rsid w:val="00321DE9"/>
    <w:rsid w:val="003255BC"/>
    <w:rsid w:val="0033386F"/>
    <w:rsid w:val="003353D5"/>
    <w:rsid w:val="00335553"/>
    <w:rsid w:val="00342D57"/>
    <w:rsid w:val="0034390D"/>
    <w:rsid w:val="0035458A"/>
    <w:rsid w:val="00370905"/>
    <w:rsid w:val="00373FE1"/>
    <w:rsid w:val="00375B7A"/>
    <w:rsid w:val="0037632D"/>
    <w:rsid w:val="00387E35"/>
    <w:rsid w:val="003B3963"/>
    <w:rsid w:val="003B648A"/>
    <w:rsid w:val="003B6666"/>
    <w:rsid w:val="003B7C7D"/>
    <w:rsid w:val="003C560E"/>
    <w:rsid w:val="003D2994"/>
    <w:rsid w:val="003D4EFB"/>
    <w:rsid w:val="003E1867"/>
    <w:rsid w:val="003E29D4"/>
    <w:rsid w:val="003E3735"/>
    <w:rsid w:val="003E666D"/>
    <w:rsid w:val="003E7284"/>
    <w:rsid w:val="003F28D1"/>
    <w:rsid w:val="00400A50"/>
    <w:rsid w:val="00405276"/>
    <w:rsid w:val="004068B5"/>
    <w:rsid w:val="004238E1"/>
    <w:rsid w:val="00433B58"/>
    <w:rsid w:val="00442809"/>
    <w:rsid w:val="004450F9"/>
    <w:rsid w:val="00446026"/>
    <w:rsid w:val="00455506"/>
    <w:rsid w:val="00463824"/>
    <w:rsid w:val="00473D51"/>
    <w:rsid w:val="00474B39"/>
    <w:rsid w:val="00482928"/>
    <w:rsid w:val="0048560A"/>
    <w:rsid w:val="00486B00"/>
    <w:rsid w:val="00487E73"/>
    <w:rsid w:val="004940EC"/>
    <w:rsid w:val="004A4FD0"/>
    <w:rsid w:val="004A7E12"/>
    <w:rsid w:val="004B3D7B"/>
    <w:rsid w:val="004B5164"/>
    <w:rsid w:val="004B7F1D"/>
    <w:rsid w:val="004C1CB5"/>
    <w:rsid w:val="004D608E"/>
    <w:rsid w:val="004F085B"/>
    <w:rsid w:val="00502D0A"/>
    <w:rsid w:val="00514554"/>
    <w:rsid w:val="005150CA"/>
    <w:rsid w:val="00523F67"/>
    <w:rsid w:val="00525188"/>
    <w:rsid w:val="005306D3"/>
    <w:rsid w:val="00532697"/>
    <w:rsid w:val="00546706"/>
    <w:rsid w:val="00564276"/>
    <w:rsid w:val="00573060"/>
    <w:rsid w:val="005939F3"/>
    <w:rsid w:val="005C0360"/>
    <w:rsid w:val="005C4494"/>
    <w:rsid w:val="005C5ED2"/>
    <w:rsid w:val="005F22B8"/>
    <w:rsid w:val="005F2829"/>
    <w:rsid w:val="00601771"/>
    <w:rsid w:val="00611D48"/>
    <w:rsid w:val="00615B63"/>
    <w:rsid w:val="00617554"/>
    <w:rsid w:val="00621601"/>
    <w:rsid w:val="00632239"/>
    <w:rsid w:val="00645D93"/>
    <w:rsid w:val="006509F5"/>
    <w:rsid w:val="00664897"/>
    <w:rsid w:val="00670F1C"/>
    <w:rsid w:val="0068608F"/>
    <w:rsid w:val="00686234"/>
    <w:rsid w:val="0069767D"/>
    <w:rsid w:val="006C3D4C"/>
    <w:rsid w:val="006D2213"/>
    <w:rsid w:val="006E009D"/>
    <w:rsid w:val="007030DB"/>
    <w:rsid w:val="00715509"/>
    <w:rsid w:val="00717864"/>
    <w:rsid w:val="007370CC"/>
    <w:rsid w:val="00743E5E"/>
    <w:rsid w:val="0075383F"/>
    <w:rsid w:val="00781497"/>
    <w:rsid w:val="00791864"/>
    <w:rsid w:val="00793AF3"/>
    <w:rsid w:val="007940D9"/>
    <w:rsid w:val="007964DC"/>
    <w:rsid w:val="007A16BA"/>
    <w:rsid w:val="007A3658"/>
    <w:rsid w:val="007A4537"/>
    <w:rsid w:val="007A7AA8"/>
    <w:rsid w:val="007B70F9"/>
    <w:rsid w:val="007B773F"/>
    <w:rsid w:val="007D1BBF"/>
    <w:rsid w:val="007D3011"/>
    <w:rsid w:val="007E0E29"/>
    <w:rsid w:val="007E231A"/>
    <w:rsid w:val="007E5B4C"/>
    <w:rsid w:val="007F710B"/>
    <w:rsid w:val="008000A3"/>
    <w:rsid w:val="008267CD"/>
    <w:rsid w:val="00831E06"/>
    <w:rsid w:val="00847B49"/>
    <w:rsid w:val="00864C68"/>
    <w:rsid w:val="008748B8"/>
    <w:rsid w:val="008764FB"/>
    <w:rsid w:val="00883E6E"/>
    <w:rsid w:val="00890751"/>
    <w:rsid w:val="008B096B"/>
    <w:rsid w:val="008B165B"/>
    <w:rsid w:val="008C0A4C"/>
    <w:rsid w:val="008C4D18"/>
    <w:rsid w:val="008C4F7D"/>
    <w:rsid w:val="008E5644"/>
    <w:rsid w:val="008F534F"/>
    <w:rsid w:val="008F604B"/>
    <w:rsid w:val="008F6683"/>
    <w:rsid w:val="009067F2"/>
    <w:rsid w:val="009160A0"/>
    <w:rsid w:val="009164ED"/>
    <w:rsid w:val="00916AEC"/>
    <w:rsid w:val="00925316"/>
    <w:rsid w:val="00925A04"/>
    <w:rsid w:val="00941541"/>
    <w:rsid w:val="0095473D"/>
    <w:rsid w:val="0095522C"/>
    <w:rsid w:val="00985AD6"/>
    <w:rsid w:val="00986472"/>
    <w:rsid w:val="00987C3D"/>
    <w:rsid w:val="00990046"/>
    <w:rsid w:val="0099707D"/>
    <w:rsid w:val="009A32F2"/>
    <w:rsid w:val="009A4A1D"/>
    <w:rsid w:val="009B5EDA"/>
    <w:rsid w:val="009B608D"/>
    <w:rsid w:val="009B736C"/>
    <w:rsid w:val="009D45FE"/>
    <w:rsid w:val="009D620B"/>
    <w:rsid w:val="009E1955"/>
    <w:rsid w:val="00A04C37"/>
    <w:rsid w:val="00A05EE4"/>
    <w:rsid w:val="00A104C9"/>
    <w:rsid w:val="00A23E1D"/>
    <w:rsid w:val="00A30423"/>
    <w:rsid w:val="00A30DFB"/>
    <w:rsid w:val="00A31F17"/>
    <w:rsid w:val="00A327DE"/>
    <w:rsid w:val="00A510EA"/>
    <w:rsid w:val="00A56156"/>
    <w:rsid w:val="00A562E6"/>
    <w:rsid w:val="00A70360"/>
    <w:rsid w:val="00A7095B"/>
    <w:rsid w:val="00A82033"/>
    <w:rsid w:val="00A9713E"/>
    <w:rsid w:val="00AA1F17"/>
    <w:rsid w:val="00AB348D"/>
    <w:rsid w:val="00AC04DA"/>
    <w:rsid w:val="00AC17F6"/>
    <w:rsid w:val="00AC366E"/>
    <w:rsid w:val="00AD3929"/>
    <w:rsid w:val="00AD70B8"/>
    <w:rsid w:val="00AE08EC"/>
    <w:rsid w:val="00AE5622"/>
    <w:rsid w:val="00AF6063"/>
    <w:rsid w:val="00B070CD"/>
    <w:rsid w:val="00B14CAB"/>
    <w:rsid w:val="00B20934"/>
    <w:rsid w:val="00B24C6D"/>
    <w:rsid w:val="00B30911"/>
    <w:rsid w:val="00B318A2"/>
    <w:rsid w:val="00B54003"/>
    <w:rsid w:val="00B64E5C"/>
    <w:rsid w:val="00B6517D"/>
    <w:rsid w:val="00B65EDC"/>
    <w:rsid w:val="00B65F20"/>
    <w:rsid w:val="00B66B99"/>
    <w:rsid w:val="00B93FF9"/>
    <w:rsid w:val="00BA0E46"/>
    <w:rsid w:val="00BA44B5"/>
    <w:rsid w:val="00BB4F2F"/>
    <w:rsid w:val="00BC404E"/>
    <w:rsid w:val="00BD23D6"/>
    <w:rsid w:val="00BE41A6"/>
    <w:rsid w:val="00BE4E72"/>
    <w:rsid w:val="00BE5715"/>
    <w:rsid w:val="00BF72FB"/>
    <w:rsid w:val="00C00924"/>
    <w:rsid w:val="00C0249D"/>
    <w:rsid w:val="00C037A8"/>
    <w:rsid w:val="00C14C10"/>
    <w:rsid w:val="00C15FC3"/>
    <w:rsid w:val="00C24A60"/>
    <w:rsid w:val="00C347CA"/>
    <w:rsid w:val="00C457D1"/>
    <w:rsid w:val="00C474E4"/>
    <w:rsid w:val="00C47AEE"/>
    <w:rsid w:val="00C6229E"/>
    <w:rsid w:val="00C632B6"/>
    <w:rsid w:val="00C67040"/>
    <w:rsid w:val="00C72DEE"/>
    <w:rsid w:val="00C7329B"/>
    <w:rsid w:val="00C82946"/>
    <w:rsid w:val="00C9394E"/>
    <w:rsid w:val="00CA4D96"/>
    <w:rsid w:val="00CB6461"/>
    <w:rsid w:val="00CC4344"/>
    <w:rsid w:val="00CC76EA"/>
    <w:rsid w:val="00CD0901"/>
    <w:rsid w:val="00CD4E13"/>
    <w:rsid w:val="00CE2518"/>
    <w:rsid w:val="00CE2F31"/>
    <w:rsid w:val="00D03B99"/>
    <w:rsid w:val="00D16D52"/>
    <w:rsid w:val="00D266C7"/>
    <w:rsid w:val="00D36608"/>
    <w:rsid w:val="00D41860"/>
    <w:rsid w:val="00D41871"/>
    <w:rsid w:val="00D5479A"/>
    <w:rsid w:val="00D55C74"/>
    <w:rsid w:val="00D70AF9"/>
    <w:rsid w:val="00D70C51"/>
    <w:rsid w:val="00D733A0"/>
    <w:rsid w:val="00DA0BEC"/>
    <w:rsid w:val="00DA2A30"/>
    <w:rsid w:val="00DB043D"/>
    <w:rsid w:val="00DB0D4D"/>
    <w:rsid w:val="00DB504F"/>
    <w:rsid w:val="00DD0746"/>
    <w:rsid w:val="00DD6341"/>
    <w:rsid w:val="00DE00DC"/>
    <w:rsid w:val="00DE466C"/>
    <w:rsid w:val="00DE5C3B"/>
    <w:rsid w:val="00E00A15"/>
    <w:rsid w:val="00E012E4"/>
    <w:rsid w:val="00E02C8D"/>
    <w:rsid w:val="00E042EF"/>
    <w:rsid w:val="00E14A6B"/>
    <w:rsid w:val="00E21671"/>
    <w:rsid w:val="00E24D76"/>
    <w:rsid w:val="00E350BB"/>
    <w:rsid w:val="00E372EA"/>
    <w:rsid w:val="00E87638"/>
    <w:rsid w:val="00E906D5"/>
    <w:rsid w:val="00E93AB6"/>
    <w:rsid w:val="00EA0EA7"/>
    <w:rsid w:val="00EA20A6"/>
    <w:rsid w:val="00EA3FD0"/>
    <w:rsid w:val="00EB2540"/>
    <w:rsid w:val="00EC20AA"/>
    <w:rsid w:val="00ED2FE2"/>
    <w:rsid w:val="00ED4781"/>
    <w:rsid w:val="00ED556A"/>
    <w:rsid w:val="00ED73F2"/>
    <w:rsid w:val="00ED7E7E"/>
    <w:rsid w:val="00EE164D"/>
    <w:rsid w:val="00EF38B5"/>
    <w:rsid w:val="00F11899"/>
    <w:rsid w:val="00F20246"/>
    <w:rsid w:val="00F231E4"/>
    <w:rsid w:val="00F248FF"/>
    <w:rsid w:val="00F5022F"/>
    <w:rsid w:val="00F54014"/>
    <w:rsid w:val="00F566AA"/>
    <w:rsid w:val="00F57933"/>
    <w:rsid w:val="00F64719"/>
    <w:rsid w:val="00F6605E"/>
    <w:rsid w:val="00F666BF"/>
    <w:rsid w:val="00F7017F"/>
    <w:rsid w:val="00F70C97"/>
    <w:rsid w:val="00F8589F"/>
    <w:rsid w:val="00F87F70"/>
    <w:rsid w:val="00FA17F7"/>
    <w:rsid w:val="00FA2283"/>
    <w:rsid w:val="00FA52FF"/>
    <w:rsid w:val="00FC469B"/>
    <w:rsid w:val="00FC4A0D"/>
    <w:rsid w:val="00FC710E"/>
    <w:rsid w:val="00FD2481"/>
    <w:rsid w:val="00FD3001"/>
    <w:rsid w:val="00FD51DE"/>
    <w:rsid w:val="00FE2BD1"/>
    <w:rsid w:val="00FE7B4E"/>
    <w:rsid w:val="00FF1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docId w15:val="{5E4912EA-9711-45EE-844F-01B443C0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link w:val="BodyTextChar"/>
    <w:uiPriority w:val="99"/>
    <w:rPr>
      <w:sz w:val="24"/>
    </w:rPr>
  </w:style>
  <w:style w:type="table" w:styleId="TableGrid">
    <w:name w:val="Table Grid"/>
    <w:basedOn w:val="TableNormal"/>
    <w:uiPriority w:val="59"/>
    <w:rsid w:val="00525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104C9"/>
    <w:rPr>
      <w:rFonts w:ascii="Tahoma" w:hAnsi="Tahoma" w:cs="Tahoma"/>
      <w:sz w:val="16"/>
      <w:szCs w:val="16"/>
    </w:rPr>
  </w:style>
  <w:style w:type="character" w:customStyle="1" w:styleId="BalloonTextChar">
    <w:name w:val="Balloon Text Char"/>
    <w:link w:val="BalloonText"/>
    <w:uiPriority w:val="99"/>
    <w:rsid w:val="00A104C9"/>
    <w:rPr>
      <w:rFonts w:ascii="Tahoma" w:hAnsi="Tahoma" w:cs="Tahoma"/>
      <w:sz w:val="16"/>
      <w:szCs w:val="16"/>
      <w:lang w:eastAsia="en-US"/>
    </w:rPr>
  </w:style>
  <w:style w:type="character" w:customStyle="1" w:styleId="Heading2Char">
    <w:name w:val="Heading 2 Char"/>
    <w:link w:val="Heading2"/>
    <w:rsid w:val="00487E73"/>
    <w:rPr>
      <w:u w:val="single"/>
      <w:lang w:eastAsia="en-US"/>
    </w:rPr>
  </w:style>
  <w:style w:type="paragraph" w:styleId="NormalWeb">
    <w:name w:val="Normal (Web)"/>
    <w:basedOn w:val="Normal"/>
    <w:uiPriority w:val="99"/>
    <w:unhideWhenUsed/>
    <w:rsid w:val="00487E73"/>
    <w:pPr>
      <w:spacing w:before="100" w:beforeAutospacing="1" w:after="100" w:afterAutospacing="1"/>
    </w:pPr>
    <w:rPr>
      <w:sz w:val="24"/>
      <w:szCs w:val="24"/>
      <w:lang w:eastAsia="en-GB"/>
    </w:rPr>
  </w:style>
  <w:style w:type="character" w:customStyle="1" w:styleId="HeaderChar">
    <w:name w:val="Header Char"/>
    <w:link w:val="Header"/>
    <w:uiPriority w:val="99"/>
    <w:rsid w:val="00487E73"/>
    <w:rPr>
      <w:lang w:eastAsia="en-US"/>
    </w:rPr>
  </w:style>
  <w:style w:type="character" w:customStyle="1" w:styleId="FooterChar">
    <w:name w:val="Footer Char"/>
    <w:link w:val="Footer"/>
    <w:uiPriority w:val="99"/>
    <w:rsid w:val="00487E73"/>
    <w:rPr>
      <w:lang w:eastAsia="en-US"/>
    </w:rPr>
  </w:style>
  <w:style w:type="character" w:customStyle="1" w:styleId="BodyTextChar">
    <w:name w:val="Body Text Char"/>
    <w:link w:val="BodyText"/>
    <w:uiPriority w:val="99"/>
    <w:rsid w:val="00487E73"/>
    <w:rPr>
      <w:sz w:val="24"/>
      <w:lang w:eastAsia="en-US"/>
    </w:rPr>
  </w:style>
  <w:style w:type="paragraph" w:styleId="ListParagraph">
    <w:name w:val="List Paragraph"/>
    <w:basedOn w:val="Normal"/>
    <w:uiPriority w:val="34"/>
    <w:qFormat/>
    <w:rsid w:val="00487E73"/>
    <w:pPr>
      <w:spacing w:after="200" w:line="276" w:lineRule="auto"/>
      <w:ind w:left="720"/>
      <w:contextualSpacing/>
    </w:pPr>
    <w:rPr>
      <w:rFonts w:ascii="Calibri" w:eastAsia="Calibri" w:hAnsi="Calibri"/>
      <w:sz w:val="22"/>
      <w:szCs w:val="22"/>
    </w:rPr>
  </w:style>
  <w:style w:type="paragraph" w:customStyle="1" w:styleId="DefaultText">
    <w:name w:val="Default Text"/>
    <w:basedOn w:val="Normal"/>
    <w:uiPriority w:val="99"/>
    <w:semiHidden/>
    <w:rsid w:val="00487E73"/>
    <w:rPr>
      <w:sz w:val="24"/>
    </w:rPr>
  </w:style>
  <w:style w:type="paragraph" w:customStyle="1" w:styleId="msonormal0">
    <w:name w:val="msonormal"/>
    <w:basedOn w:val="Normal"/>
    <w:uiPriority w:val="99"/>
    <w:semiHidden/>
    <w:rsid w:val="00375B7A"/>
    <w:pPr>
      <w:spacing w:before="100" w:beforeAutospacing="1" w:after="100" w:afterAutospacing="1"/>
    </w:pPr>
    <w:rPr>
      <w:sz w:val="24"/>
      <w:szCs w:val="24"/>
      <w:lang w:eastAsia="en-GB"/>
    </w:rPr>
  </w:style>
  <w:style w:type="numbering" w:customStyle="1" w:styleId="NoList1">
    <w:name w:val="No List1"/>
    <w:next w:val="NoList"/>
    <w:uiPriority w:val="99"/>
    <w:semiHidden/>
    <w:unhideWhenUsed/>
    <w:rsid w:val="00B65EDC"/>
  </w:style>
  <w:style w:type="table" w:customStyle="1" w:styleId="TableGrid1">
    <w:name w:val="Table Grid1"/>
    <w:basedOn w:val="TableNormal"/>
    <w:next w:val="TableGrid"/>
    <w:uiPriority w:val="59"/>
    <w:rsid w:val="00B65E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A05EE4"/>
    <w:rPr>
      <w:sz w:val="24"/>
      <w:lang w:eastAsia="en-US"/>
    </w:rPr>
  </w:style>
  <w:style w:type="table" w:customStyle="1" w:styleId="TableGrid2">
    <w:name w:val="Table Grid2"/>
    <w:basedOn w:val="TableNormal"/>
    <w:next w:val="TableGrid"/>
    <w:uiPriority w:val="59"/>
    <w:rsid w:val="008907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F57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009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579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52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3994">
      <w:bodyDiv w:val="1"/>
      <w:marLeft w:val="0"/>
      <w:marRight w:val="0"/>
      <w:marTop w:val="0"/>
      <w:marBottom w:val="0"/>
      <w:divBdr>
        <w:top w:val="none" w:sz="0" w:space="0" w:color="auto"/>
        <w:left w:val="none" w:sz="0" w:space="0" w:color="auto"/>
        <w:bottom w:val="none" w:sz="0" w:space="0" w:color="auto"/>
        <w:right w:val="none" w:sz="0" w:space="0" w:color="auto"/>
      </w:divBdr>
    </w:div>
    <w:div w:id="297801636">
      <w:bodyDiv w:val="1"/>
      <w:marLeft w:val="0"/>
      <w:marRight w:val="0"/>
      <w:marTop w:val="0"/>
      <w:marBottom w:val="0"/>
      <w:divBdr>
        <w:top w:val="none" w:sz="0" w:space="0" w:color="auto"/>
        <w:left w:val="none" w:sz="0" w:space="0" w:color="auto"/>
        <w:bottom w:val="none" w:sz="0" w:space="0" w:color="auto"/>
        <w:right w:val="none" w:sz="0" w:space="0" w:color="auto"/>
      </w:divBdr>
    </w:div>
    <w:div w:id="475491349">
      <w:bodyDiv w:val="1"/>
      <w:marLeft w:val="0"/>
      <w:marRight w:val="0"/>
      <w:marTop w:val="0"/>
      <w:marBottom w:val="0"/>
      <w:divBdr>
        <w:top w:val="none" w:sz="0" w:space="0" w:color="auto"/>
        <w:left w:val="none" w:sz="0" w:space="0" w:color="auto"/>
        <w:bottom w:val="none" w:sz="0" w:space="0" w:color="auto"/>
        <w:right w:val="none" w:sz="0" w:space="0" w:color="auto"/>
      </w:divBdr>
    </w:div>
    <w:div w:id="663827148">
      <w:bodyDiv w:val="1"/>
      <w:marLeft w:val="0"/>
      <w:marRight w:val="0"/>
      <w:marTop w:val="0"/>
      <w:marBottom w:val="0"/>
      <w:divBdr>
        <w:top w:val="none" w:sz="0" w:space="0" w:color="auto"/>
        <w:left w:val="none" w:sz="0" w:space="0" w:color="auto"/>
        <w:bottom w:val="none" w:sz="0" w:space="0" w:color="auto"/>
        <w:right w:val="none" w:sz="0" w:space="0" w:color="auto"/>
      </w:divBdr>
    </w:div>
    <w:div w:id="691423156">
      <w:bodyDiv w:val="1"/>
      <w:marLeft w:val="0"/>
      <w:marRight w:val="0"/>
      <w:marTop w:val="0"/>
      <w:marBottom w:val="0"/>
      <w:divBdr>
        <w:top w:val="none" w:sz="0" w:space="0" w:color="auto"/>
        <w:left w:val="none" w:sz="0" w:space="0" w:color="auto"/>
        <w:bottom w:val="none" w:sz="0" w:space="0" w:color="auto"/>
        <w:right w:val="none" w:sz="0" w:space="0" w:color="auto"/>
      </w:divBdr>
    </w:div>
    <w:div w:id="714768350">
      <w:bodyDiv w:val="1"/>
      <w:marLeft w:val="0"/>
      <w:marRight w:val="0"/>
      <w:marTop w:val="0"/>
      <w:marBottom w:val="0"/>
      <w:divBdr>
        <w:top w:val="none" w:sz="0" w:space="0" w:color="auto"/>
        <w:left w:val="none" w:sz="0" w:space="0" w:color="auto"/>
        <w:bottom w:val="none" w:sz="0" w:space="0" w:color="auto"/>
        <w:right w:val="none" w:sz="0" w:space="0" w:color="auto"/>
      </w:divBdr>
    </w:div>
    <w:div w:id="716852677">
      <w:bodyDiv w:val="1"/>
      <w:marLeft w:val="0"/>
      <w:marRight w:val="0"/>
      <w:marTop w:val="0"/>
      <w:marBottom w:val="0"/>
      <w:divBdr>
        <w:top w:val="none" w:sz="0" w:space="0" w:color="auto"/>
        <w:left w:val="none" w:sz="0" w:space="0" w:color="auto"/>
        <w:bottom w:val="none" w:sz="0" w:space="0" w:color="auto"/>
        <w:right w:val="none" w:sz="0" w:space="0" w:color="auto"/>
      </w:divBdr>
    </w:div>
    <w:div w:id="1096487055">
      <w:bodyDiv w:val="1"/>
      <w:marLeft w:val="0"/>
      <w:marRight w:val="0"/>
      <w:marTop w:val="0"/>
      <w:marBottom w:val="0"/>
      <w:divBdr>
        <w:top w:val="none" w:sz="0" w:space="0" w:color="auto"/>
        <w:left w:val="none" w:sz="0" w:space="0" w:color="auto"/>
        <w:bottom w:val="none" w:sz="0" w:space="0" w:color="auto"/>
        <w:right w:val="none" w:sz="0" w:space="0" w:color="auto"/>
      </w:divBdr>
    </w:div>
    <w:div w:id="1496654069">
      <w:bodyDiv w:val="1"/>
      <w:marLeft w:val="0"/>
      <w:marRight w:val="0"/>
      <w:marTop w:val="0"/>
      <w:marBottom w:val="0"/>
      <w:divBdr>
        <w:top w:val="none" w:sz="0" w:space="0" w:color="auto"/>
        <w:left w:val="none" w:sz="0" w:space="0" w:color="auto"/>
        <w:bottom w:val="none" w:sz="0" w:space="0" w:color="auto"/>
        <w:right w:val="none" w:sz="0" w:space="0" w:color="auto"/>
      </w:divBdr>
    </w:div>
    <w:div w:id="1671299307">
      <w:bodyDiv w:val="1"/>
      <w:marLeft w:val="0"/>
      <w:marRight w:val="0"/>
      <w:marTop w:val="0"/>
      <w:marBottom w:val="0"/>
      <w:divBdr>
        <w:top w:val="none" w:sz="0" w:space="0" w:color="auto"/>
        <w:left w:val="none" w:sz="0" w:space="0" w:color="auto"/>
        <w:bottom w:val="none" w:sz="0" w:space="0" w:color="auto"/>
        <w:right w:val="none" w:sz="0" w:space="0" w:color="auto"/>
      </w:divBdr>
    </w:div>
    <w:div w:id="1760058473">
      <w:bodyDiv w:val="1"/>
      <w:marLeft w:val="0"/>
      <w:marRight w:val="0"/>
      <w:marTop w:val="0"/>
      <w:marBottom w:val="0"/>
      <w:divBdr>
        <w:top w:val="none" w:sz="0" w:space="0" w:color="auto"/>
        <w:left w:val="none" w:sz="0" w:space="0" w:color="auto"/>
        <w:bottom w:val="none" w:sz="0" w:space="0" w:color="auto"/>
        <w:right w:val="none" w:sz="0" w:space="0" w:color="auto"/>
      </w:divBdr>
    </w:div>
    <w:div w:id="20825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45C68-D610-411B-91C4-AF9E3991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4546</Words>
  <Characters>28026</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Pre-Installed User</dc:creator>
  <cp:lastModifiedBy>Gabriella Wright</cp:lastModifiedBy>
  <cp:revision>2</cp:revision>
  <cp:lastPrinted>2019-05-29T07:32:00Z</cp:lastPrinted>
  <dcterms:created xsi:type="dcterms:W3CDTF">2021-06-17T07:08:00Z</dcterms:created>
  <dcterms:modified xsi:type="dcterms:W3CDTF">2021-06-17T07:08:00Z</dcterms:modified>
</cp:coreProperties>
</file>